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DF84" w14:textId="77777777" w:rsidR="005973B5" w:rsidRPr="005973B5" w:rsidRDefault="005973B5" w:rsidP="005973B5">
      <w:pPr>
        <w:rPr>
          <w:rFonts w:ascii="Buckeye Serif" w:hAnsi="Buckeye Serif"/>
          <w:sz w:val="18"/>
          <w:szCs w:val="18"/>
        </w:rPr>
      </w:pPr>
      <w:r w:rsidRPr="005973B5">
        <w:rPr>
          <w:rFonts w:ascii="Buckeye Serif" w:hAnsi="Buckeye Serif"/>
          <w:sz w:val="18"/>
          <w:szCs w:val="18"/>
          <w:highlight w:val="yellow"/>
        </w:rPr>
        <w:t>&lt;Insert priorities and/or goals of the college related to faculty&gt;</w:t>
      </w:r>
    </w:p>
    <w:p w14:paraId="1CCB54D7" w14:textId="77777777" w:rsidR="005973B5" w:rsidRPr="005973B5" w:rsidRDefault="005973B5" w:rsidP="005973B5">
      <w:pPr>
        <w:rPr>
          <w:rFonts w:ascii="Buckeye Serif" w:hAnsi="Buckeye Serif"/>
          <w:sz w:val="18"/>
          <w:szCs w:val="18"/>
        </w:rPr>
      </w:pPr>
    </w:p>
    <w:p w14:paraId="11CFADF0" w14:textId="77777777" w:rsidR="005973B5" w:rsidRPr="005973B5" w:rsidRDefault="005973B5" w:rsidP="005973B5">
      <w:pPr>
        <w:rPr>
          <w:rFonts w:ascii="Buckeye Serif" w:hAnsi="Buckeye Serif"/>
          <w:sz w:val="18"/>
          <w:szCs w:val="18"/>
        </w:rPr>
      </w:pPr>
      <w:r w:rsidRPr="005973B5">
        <w:rPr>
          <w:rFonts w:ascii="Buckeye Serif" w:hAnsi="Buckeye Serif"/>
          <w:sz w:val="18"/>
          <w:szCs w:val="18"/>
        </w:rPr>
        <w:t>These guidelines align with the University Policy on Faculty Appointments and serve to define the expectations for the appointment and review of endowed chairs and professorships.</w:t>
      </w:r>
    </w:p>
    <w:p w14:paraId="0A4FF52F" w14:textId="77777777" w:rsidR="005973B5" w:rsidRPr="005973B5" w:rsidRDefault="005973B5" w:rsidP="005973B5">
      <w:pPr>
        <w:rPr>
          <w:rFonts w:ascii="Buckeye Serif" w:hAnsi="Buckeye Serif"/>
          <w:sz w:val="18"/>
          <w:szCs w:val="18"/>
        </w:rPr>
      </w:pPr>
    </w:p>
    <w:p w14:paraId="675081A3" w14:textId="77777777" w:rsidR="005973B5" w:rsidRPr="005973B5" w:rsidRDefault="005973B5" w:rsidP="005973B5">
      <w:pPr>
        <w:pStyle w:val="ListParagraph"/>
        <w:widowControl/>
        <w:numPr>
          <w:ilvl w:val="0"/>
          <w:numId w:val="11"/>
        </w:numPr>
        <w:autoSpaceDE/>
        <w:autoSpaceDN/>
        <w:spacing w:after="160" w:line="259" w:lineRule="auto"/>
        <w:contextualSpacing/>
        <w:rPr>
          <w:rFonts w:ascii="Buckeye Serif" w:hAnsi="Buckeye Serif"/>
          <w:sz w:val="18"/>
          <w:szCs w:val="18"/>
        </w:rPr>
      </w:pPr>
      <w:r w:rsidRPr="005973B5">
        <w:rPr>
          <w:rFonts w:ascii="Buckeye Serif" w:hAnsi="Buckeye Serif"/>
          <w:b/>
          <w:bCs/>
          <w:sz w:val="18"/>
          <w:szCs w:val="18"/>
        </w:rPr>
        <w:t>Description of the impact of endowed positions for the academic unit</w:t>
      </w:r>
    </w:p>
    <w:p w14:paraId="168A45ED" w14:textId="77777777" w:rsidR="005973B5" w:rsidRPr="005973B5" w:rsidRDefault="005973B5" w:rsidP="005973B5">
      <w:pPr>
        <w:rPr>
          <w:rFonts w:ascii="Buckeye Serif" w:hAnsi="Buckeye Serif"/>
          <w:sz w:val="18"/>
          <w:szCs w:val="18"/>
        </w:rPr>
      </w:pPr>
      <w:r w:rsidRPr="005973B5">
        <w:rPr>
          <w:rFonts w:ascii="Buckeye Serif" w:hAnsi="Buckeye Serif"/>
          <w:sz w:val="18"/>
          <w:szCs w:val="18"/>
        </w:rPr>
        <w:t>Appointment to an endowed faculty position, including endowed chairs and endowed professorships, is one of the highest honors an academic institution can bestow upon a faculty member.</w:t>
      </w:r>
      <w:r w:rsidRPr="005973B5">
        <w:rPr>
          <w:rFonts w:ascii="Buckeye Serif" w:hAnsi="Buckeye Serif"/>
          <w:b/>
          <w:bCs/>
          <w:sz w:val="18"/>
          <w:szCs w:val="18"/>
        </w:rPr>
        <w:t xml:space="preserve"> </w:t>
      </w:r>
      <w:r w:rsidRPr="005973B5">
        <w:rPr>
          <w:rFonts w:ascii="Buckeye Serif" w:hAnsi="Buckeye Serif"/>
          <w:sz w:val="18"/>
          <w:szCs w:val="18"/>
        </w:rPr>
        <w:t xml:space="preserve">At The Ohio State University, endowed faculty are essential to achieving and increasing excellence in our mission. </w:t>
      </w:r>
    </w:p>
    <w:p w14:paraId="4B0D9730" w14:textId="77777777" w:rsidR="005973B5" w:rsidRPr="005973B5" w:rsidRDefault="005973B5" w:rsidP="005973B5">
      <w:pPr>
        <w:rPr>
          <w:rFonts w:ascii="Buckeye Serif" w:hAnsi="Buckeye Serif"/>
          <w:b/>
          <w:bCs/>
          <w:sz w:val="18"/>
          <w:szCs w:val="18"/>
        </w:rPr>
      </w:pPr>
    </w:p>
    <w:p w14:paraId="51A9444D" w14:textId="77777777" w:rsidR="005973B5" w:rsidRPr="005973B5" w:rsidRDefault="005973B5" w:rsidP="005973B5">
      <w:pPr>
        <w:rPr>
          <w:rFonts w:ascii="Buckeye Serif" w:hAnsi="Buckeye Serif"/>
          <w:sz w:val="18"/>
          <w:szCs w:val="18"/>
        </w:rPr>
      </w:pPr>
      <w:r w:rsidRPr="005973B5">
        <w:rPr>
          <w:rFonts w:ascii="Buckeye Serif" w:hAnsi="Buckeye Serif"/>
          <w:sz w:val="18"/>
          <w:szCs w:val="18"/>
        </w:rPr>
        <w:t>Endowed positions illustrate the powerful partnership between faculty and philanthropists in defining areas of discovery and bringing them to life. A specific endowment agreement sets the purposes and terms of appointment of the endowed faculty position. Endowments are subject to review by the dean and approval by the Board of Trustees.</w:t>
      </w:r>
    </w:p>
    <w:p w14:paraId="0A83FF54" w14:textId="77777777" w:rsidR="005973B5" w:rsidRPr="005973B5" w:rsidRDefault="005973B5" w:rsidP="005973B5">
      <w:pPr>
        <w:rPr>
          <w:rFonts w:ascii="Buckeye Serif" w:hAnsi="Buckeye Serif"/>
          <w:sz w:val="18"/>
          <w:szCs w:val="18"/>
        </w:rPr>
      </w:pPr>
    </w:p>
    <w:p w14:paraId="65AE2872" w14:textId="77777777" w:rsidR="005973B5" w:rsidRDefault="005973B5" w:rsidP="005973B5">
      <w:pPr>
        <w:rPr>
          <w:rFonts w:ascii="Buckeye Serif" w:hAnsi="Buckeye Serif"/>
          <w:sz w:val="18"/>
          <w:szCs w:val="18"/>
        </w:rPr>
      </w:pPr>
      <w:r w:rsidRPr="005973B5">
        <w:rPr>
          <w:rFonts w:ascii="Buckeye Serif" w:hAnsi="Buckeye Serif"/>
          <w:sz w:val="18"/>
          <w:szCs w:val="18"/>
          <w:highlight w:val="yellow"/>
        </w:rPr>
        <w:t>&lt;Insert how endowed positions are used (e.g., recruitment, retention, both, etc.) and the significance/ impact for the academic unit&gt;</w:t>
      </w:r>
    </w:p>
    <w:p w14:paraId="206675B6" w14:textId="77777777" w:rsidR="005973B5" w:rsidRPr="005973B5" w:rsidRDefault="005973B5" w:rsidP="005973B5">
      <w:pPr>
        <w:rPr>
          <w:rFonts w:ascii="Buckeye Serif" w:hAnsi="Buckeye Serif"/>
          <w:sz w:val="18"/>
          <w:szCs w:val="18"/>
        </w:rPr>
      </w:pPr>
    </w:p>
    <w:p w14:paraId="65527B86" w14:textId="77777777" w:rsidR="005973B5" w:rsidRPr="005973B5" w:rsidRDefault="005973B5" w:rsidP="005973B5">
      <w:pPr>
        <w:pStyle w:val="ListParagraph"/>
        <w:widowControl/>
        <w:numPr>
          <w:ilvl w:val="0"/>
          <w:numId w:val="11"/>
        </w:numPr>
        <w:autoSpaceDE/>
        <w:autoSpaceDN/>
        <w:spacing w:after="160" w:line="259" w:lineRule="auto"/>
        <w:contextualSpacing/>
        <w:rPr>
          <w:rFonts w:ascii="Buckeye Serif" w:hAnsi="Buckeye Serif"/>
          <w:sz w:val="18"/>
          <w:szCs w:val="18"/>
        </w:rPr>
      </w:pPr>
      <w:r w:rsidRPr="005973B5">
        <w:rPr>
          <w:rFonts w:ascii="Buckeye Serif" w:hAnsi="Buckeye Serif"/>
          <w:b/>
          <w:bCs/>
          <w:sz w:val="18"/>
          <w:szCs w:val="18"/>
        </w:rPr>
        <w:t>Criteria for appointment</w:t>
      </w:r>
    </w:p>
    <w:p w14:paraId="2859A2EA" w14:textId="77777777" w:rsidR="005973B5" w:rsidRDefault="005973B5" w:rsidP="005973B5">
      <w:pPr>
        <w:rPr>
          <w:rFonts w:ascii="Buckeye Serif" w:hAnsi="Buckeye Serif"/>
          <w:sz w:val="18"/>
          <w:szCs w:val="18"/>
        </w:rPr>
      </w:pPr>
      <w:r w:rsidRPr="005973B5">
        <w:rPr>
          <w:rFonts w:ascii="Buckeye Serif" w:hAnsi="Buckeye Serif"/>
          <w:sz w:val="18"/>
          <w:szCs w:val="18"/>
        </w:rPr>
        <w:t xml:space="preserve">Appointments to endowed positions are based on an appropriate combination of: </w:t>
      </w:r>
      <w:r w:rsidRPr="005973B5">
        <w:rPr>
          <w:rFonts w:ascii="Buckeye Serif" w:hAnsi="Buckeye Serif"/>
          <w:sz w:val="18"/>
          <w:szCs w:val="18"/>
          <w:highlight w:val="yellow"/>
        </w:rPr>
        <w:t>&lt;insert college criteria&gt;</w:t>
      </w:r>
      <w:r w:rsidRPr="005973B5">
        <w:rPr>
          <w:rFonts w:ascii="Buckeye Serif" w:hAnsi="Buckeye Serif"/>
          <w:sz w:val="18"/>
          <w:szCs w:val="18"/>
        </w:rPr>
        <w:t xml:space="preserve"> and compatibility with the specifications established by the donor of the position. </w:t>
      </w:r>
    </w:p>
    <w:p w14:paraId="4AF5A269" w14:textId="77777777" w:rsidR="005973B5" w:rsidRPr="005973B5" w:rsidRDefault="005973B5" w:rsidP="005973B5">
      <w:pPr>
        <w:rPr>
          <w:rFonts w:ascii="Buckeye Serif" w:hAnsi="Buckeye Serif"/>
          <w:sz w:val="18"/>
          <w:szCs w:val="18"/>
        </w:rPr>
      </w:pPr>
    </w:p>
    <w:p w14:paraId="11CBBFAE" w14:textId="77777777" w:rsidR="005973B5" w:rsidRPr="005973B5" w:rsidRDefault="005973B5" w:rsidP="005973B5">
      <w:pPr>
        <w:pStyle w:val="ListParagraph"/>
        <w:widowControl/>
        <w:numPr>
          <w:ilvl w:val="0"/>
          <w:numId w:val="11"/>
        </w:numPr>
        <w:autoSpaceDE/>
        <w:autoSpaceDN/>
        <w:spacing w:after="160" w:line="259" w:lineRule="auto"/>
        <w:contextualSpacing/>
        <w:rPr>
          <w:rFonts w:ascii="Buckeye Serif" w:hAnsi="Buckeye Serif"/>
          <w:b/>
          <w:bCs/>
          <w:sz w:val="18"/>
          <w:szCs w:val="18"/>
        </w:rPr>
      </w:pPr>
      <w:r w:rsidRPr="005973B5">
        <w:rPr>
          <w:rFonts w:ascii="Buckeye Serif" w:hAnsi="Buckeye Serif"/>
          <w:b/>
          <w:bCs/>
          <w:sz w:val="18"/>
          <w:szCs w:val="18"/>
        </w:rPr>
        <w:t>Criteria for reappointment</w:t>
      </w:r>
    </w:p>
    <w:p w14:paraId="5085336D" w14:textId="77777777" w:rsidR="005973B5" w:rsidRDefault="005973B5" w:rsidP="005973B5">
      <w:pPr>
        <w:rPr>
          <w:rFonts w:ascii="Buckeye Serif" w:hAnsi="Buckeye Serif"/>
          <w:sz w:val="18"/>
          <w:szCs w:val="18"/>
        </w:rPr>
      </w:pPr>
      <w:r w:rsidRPr="005973B5">
        <w:rPr>
          <w:rFonts w:ascii="Buckeye Serif" w:hAnsi="Buckeye Serif"/>
          <w:sz w:val="18"/>
          <w:szCs w:val="18"/>
        </w:rPr>
        <w:t xml:space="preserve">Reappointments to endowed positions are based on </w:t>
      </w:r>
      <w:r w:rsidRPr="005973B5">
        <w:rPr>
          <w:rFonts w:ascii="Buckeye Serif" w:hAnsi="Buckeye Serif"/>
          <w:sz w:val="18"/>
          <w:szCs w:val="18"/>
          <w:highlight w:val="yellow"/>
        </w:rPr>
        <w:t>&lt;insert eligibility criteria for reappointment&gt;</w:t>
      </w:r>
    </w:p>
    <w:p w14:paraId="46427009" w14:textId="77777777" w:rsidR="005973B5" w:rsidRPr="005973B5" w:rsidRDefault="005973B5" w:rsidP="005973B5">
      <w:pPr>
        <w:rPr>
          <w:rFonts w:ascii="Buckeye Serif" w:hAnsi="Buckeye Serif"/>
          <w:sz w:val="18"/>
          <w:szCs w:val="18"/>
        </w:rPr>
      </w:pPr>
    </w:p>
    <w:p w14:paraId="2112C5CD" w14:textId="77777777" w:rsidR="005973B5" w:rsidRPr="005973B5" w:rsidRDefault="005973B5" w:rsidP="005973B5">
      <w:pPr>
        <w:pStyle w:val="ListParagraph"/>
        <w:widowControl/>
        <w:numPr>
          <w:ilvl w:val="0"/>
          <w:numId w:val="11"/>
        </w:numPr>
        <w:autoSpaceDE/>
        <w:autoSpaceDN/>
        <w:spacing w:after="160" w:line="259" w:lineRule="auto"/>
        <w:contextualSpacing/>
        <w:rPr>
          <w:rFonts w:ascii="Buckeye Serif" w:hAnsi="Buckeye Serif"/>
          <w:b/>
          <w:bCs/>
          <w:sz w:val="18"/>
          <w:szCs w:val="18"/>
        </w:rPr>
      </w:pPr>
      <w:r w:rsidRPr="005973B5">
        <w:rPr>
          <w:rFonts w:ascii="Buckeye Serif" w:hAnsi="Buckeye Serif"/>
          <w:b/>
          <w:bCs/>
          <w:sz w:val="18"/>
          <w:szCs w:val="18"/>
        </w:rPr>
        <w:t>Process for appointment and reappointment</w:t>
      </w:r>
    </w:p>
    <w:p w14:paraId="683AFDD8" w14:textId="1ABED341" w:rsidR="005973B5" w:rsidRDefault="005973B5" w:rsidP="005973B5">
      <w:pPr>
        <w:rPr>
          <w:rFonts w:ascii="Buckeye Serif" w:hAnsi="Buckeye Serif"/>
          <w:sz w:val="18"/>
          <w:szCs w:val="18"/>
        </w:rPr>
      </w:pPr>
      <w:r w:rsidRPr="005973B5">
        <w:rPr>
          <w:rFonts w:ascii="Buckeye Serif" w:hAnsi="Buckeye Serif"/>
          <w:sz w:val="18"/>
          <w:szCs w:val="18"/>
        </w:rPr>
        <w:t xml:space="preserve">All processes for appointment and reappointment to endowed chairs or professorships follow the procedures outlined in the </w:t>
      </w:r>
      <w:hyperlink r:id="rId10" w:history="1">
        <w:r w:rsidRPr="005973B5">
          <w:rPr>
            <w:rStyle w:val="Hyperlink"/>
            <w:rFonts w:ascii="Buckeye Serif" w:hAnsi="Buckeye Serif"/>
            <w:sz w:val="18"/>
            <w:szCs w:val="18"/>
          </w:rPr>
          <w:t>Faculty Appointment Policy</w:t>
        </w:r>
      </w:hyperlink>
      <w:r w:rsidRPr="005973B5">
        <w:rPr>
          <w:rFonts w:ascii="Buckeye Serif" w:hAnsi="Buckeye Serif"/>
          <w:sz w:val="18"/>
          <w:szCs w:val="18"/>
        </w:rPr>
        <w:t xml:space="preserve"> (page 9). </w:t>
      </w:r>
    </w:p>
    <w:p w14:paraId="5112E170" w14:textId="77777777" w:rsidR="005973B5" w:rsidRPr="005973B5" w:rsidRDefault="005973B5" w:rsidP="005973B5">
      <w:pPr>
        <w:rPr>
          <w:rFonts w:ascii="Buckeye Serif" w:hAnsi="Buckeye Serif"/>
          <w:b/>
          <w:bCs/>
          <w:sz w:val="18"/>
          <w:szCs w:val="18"/>
        </w:rPr>
      </w:pPr>
    </w:p>
    <w:p w14:paraId="3A294666" w14:textId="77777777" w:rsidR="005973B5" w:rsidRDefault="005973B5" w:rsidP="005973B5">
      <w:pPr>
        <w:rPr>
          <w:rFonts w:ascii="Buckeye Serif" w:hAnsi="Buckeye Serif"/>
          <w:sz w:val="18"/>
          <w:szCs w:val="18"/>
        </w:rPr>
      </w:pPr>
      <w:r w:rsidRPr="005973B5">
        <w:rPr>
          <w:rFonts w:ascii="Buckeye Serif" w:hAnsi="Buckeye Serif"/>
          <w:sz w:val="18"/>
          <w:szCs w:val="18"/>
        </w:rPr>
        <w:t xml:space="preserve">The search and review process will be </w:t>
      </w:r>
      <w:r w:rsidRPr="005973B5">
        <w:rPr>
          <w:rFonts w:ascii="Buckeye Serif" w:hAnsi="Buckeye Serif"/>
          <w:sz w:val="18"/>
          <w:szCs w:val="18"/>
          <w:highlight w:val="yellow"/>
        </w:rPr>
        <w:t>&lt;insert information about process and its leadership&gt;</w:t>
      </w:r>
    </w:p>
    <w:p w14:paraId="72E7C21C" w14:textId="77777777" w:rsidR="005973B5" w:rsidRPr="005973B5" w:rsidRDefault="005973B5" w:rsidP="005973B5">
      <w:pPr>
        <w:rPr>
          <w:rFonts w:ascii="Buckeye Serif" w:hAnsi="Buckeye Serif"/>
          <w:sz w:val="18"/>
          <w:szCs w:val="18"/>
        </w:rPr>
      </w:pPr>
    </w:p>
    <w:p w14:paraId="5C7E855A" w14:textId="77777777" w:rsidR="005973B5" w:rsidRDefault="005973B5" w:rsidP="005973B5">
      <w:pPr>
        <w:rPr>
          <w:rFonts w:ascii="Buckeye Serif" w:hAnsi="Buckeye Serif"/>
          <w:sz w:val="18"/>
          <w:szCs w:val="18"/>
        </w:rPr>
      </w:pPr>
      <w:r w:rsidRPr="005973B5">
        <w:rPr>
          <w:rFonts w:ascii="Buckeye Serif" w:hAnsi="Buckeye Serif"/>
          <w:sz w:val="18"/>
          <w:szCs w:val="18"/>
        </w:rPr>
        <w:t xml:space="preserve">The reappointment process </w:t>
      </w:r>
      <w:r w:rsidRPr="005973B5">
        <w:rPr>
          <w:rFonts w:ascii="Buckeye Serif" w:hAnsi="Buckeye Serif"/>
          <w:sz w:val="18"/>
          <w:szCs w:val="18"/>
          <w:highlight w:val="yellow"/>
        </w:rPr>
        <w:t>&lt;insert information about time and process for reappointment&gt;</w:t>
      </w:r>
    </w:p>
    <w:p w14:paraId="0E454D35" w14:textId="77777777" w:rsidR="005973B5" w:rsidRPr="005973B5" w:rsidRDefault="005973B5" w:rsidP="005973B5">
      <w:pPr>
        <w:rPr>
          <w:rFonts w:ascii="Buckeye Serif" w:hAnsi="Buckeye Serif"/>
          <w:sz w:val="18"/>
          <w:szCs w:val="18"/>
        </w:rPr>
      </w:pPr>
    </w:p>
    <w:p w14:paraId="4E9AABC1" w14:textId="36C134C0" w:rsidR="005973B5" w:rsidRPr="005973B5" w:rsidRDefault="005973B5" w:rsidP="005973B5">
      <w:pPr>
        <w:rPr>
          <w:rFonts w:ascii="Buckeye Serif" w:hAnsi="Buckeye Serif"/>
          <w:sz w:val="18"/>
          <w:szCs w:val="18"/>
        </w:rPr>
      </w:pPr>
      <w:r w:rsidRPr="005973B5">
        <w:rPr>
          <w:rFonts w:ascii="Buckeye Serif" w:hAnsi="Buckeye Serif"/>
          <w:sz w:val="18"/>
          <w:szCs w:val="18"/>
        </w:rPr>
        <w:t xml:space="preserve">Per the </w:t>
      </w:r>
      <w:hyperlink r:id="rId11" w:history="1">
        <w:r w:rsidRPr="005973B5">
          <w:rPr>
            <w:rStyle w:val="Hyperlink"/>
            <w:rFonts w:ascii="Buckeye Serif" w:hAnsi="Buckeye Serif"/>
            <w:sz w:val="18"/>
            <w:szCs w:val="18"/>
          </w:rPr>
          <w:t>Faculty Appointment Policy</w:t>
        </w:r>
      </w:hyperlink>
      <w:r w:rsidRPr="005973B5">
        <w:rPr>
          <w:rFonts w:ascii="Buckeye Serif" w:hAnsi="Buckeye Serif"/>
          <w:sz w:val="18"/>
          <w:szCs w:val="18"/>
        </w:rPr>
        <w:t xml:space="preserve">, the dean must conduct a formal review prior to recommending  an </w:t>
      </w:r>
    </w:p>
    <w:p w14:paraId="7CCEC6C7" w14:textId="29BCE49A" w:rsidR="005973B5" w:rsidRDefault="005973B5" w:rsidP="005973B5">
      <w:pPr>
        <w:rPr>
          <w:rFonts w:ascii="Buckeye Serif" w:hAnsi="Buckeye Serif"/>
          <w:sz w:val="18"/>
          <w:szCs w:val="18"/>
        </w:rPr>
      </w:pPr>
      <w:r w:rsidRPr="005973B5">
        <w:rPr>
          <w:rFonts w:ascii="Buckeye Serif" w:hAnsi="Buckeye Serif"/>
          <w:sz w:val="18"/>
          <w:szCs w:val="18"/>
        </w:rPr>
        <w:t>individual for reappointment to an endowed position.</w:t>
      </w:r>
    </w:p>
    <w:p w14:paraId="55DAE2BB" w14:textId="77777777" w:rsidR="005973B5" w:rsidRPr="005973B5" w:rsidRDefault="005973B5" w:rsidP="005973B5">
      <w:pPr>
        <w:rPr>
          <w:rFonts w:ascii="Buckeye Serif" w:hAnsi="Buckeye Serif"/>
          <w:sz w:val="18"/>
          <w:szCs w:val="18"/>
        </w:rPr>
      </w:pPr>
    </w:p>
    <w:p w14:paraId="23ACAE84" w14:textId="77777777" w:rsidR="005973B5" w:rsidRPr="005973B5" w:rsidRDefault="005973B5" w:rsidP="005973B5">
      <w:pPr>
        <w:pStyle w:val="ListParagraph"/>
        <w:widowControl/>
        <w:numPr>
          <w:ilvl w:val="0"/>
          <w:numId w:val="11"/>
        </w:numPr>
        <w:autoSpaceDE/>
        <w:autoSpaceDN/>
        <w:spacing w:after="160" w:line="259" w:lineRule="auto"/>
        <w:contextualSpacing/>
        <w:rPr>
          <w:rFonts w:ascii="Buckeye Serif" w:hAnsi="Buckeye Serif"/>
          <w:b/>
          <w:bCs/>
          <w:sz w:val="18"/>
          <w:szCs w:val="18"/>
        </w:rPr>
      </w:pPr>
      <w:r w:rsidRPr="005973B5">
        <w:rPr>
          <w:rFonts w:ascii="Buckeye Serif" w:hAnsi="Buckeye Serif"/>
          <w:b/>
          <w:bCs/>
          <w:sz w:val="18"/>
          <w:szCs w:val="18"/>
        </w:rPr>
        <w:t xml:space="preserve">General expectation for participating in </w:t>
      </w:r>
      <w:proofErr w:type="gramStart"/>
      <w:r w:rsidRPr="005973B5">
        <w:rPr>
          <w:rFonts w:ascii="Buckeye Serif" w:hAnsi="Buckeye Serif"/>
          <w:b/>
          <w:bCs/>
          <w:sz w:val="18"/>
          <w:szCs w:val="18"/>
        </w:rPr>
        <w:t>stewardship</w:t>
      </w:r>
      <w:proofErr w:type="gramEnd"/>
    </w:p>
    <w:p w14:paraId="32AFB8EC" w14:textId="77777777" w:rsidR="005973B5" w:rsidRDefault="005973B5" w:rsidP="005973B5">
      <w:pPr>
        <w:rPr>
          <w:rFonts w:ascii="Buckeye Serif" w:hAnsi="Buckeye Serif"/>
          <w:sz w:val="18"/>
          <w:szCs w:val="18"/>
        </w:rPr>
      </w:pPr>
      <w:r w:rsidRPr="005973B5">
        <w:rPr>
          <w:rFonts w:ascii="Buckeye Serif" w:hAnsi="Buckeye Serif"/>
          <w:sz w:val="18"/>
          <w:szCs w:val="18"/>
        </w:rPr>
        <w:t xml:space="preserve">Faculty will work in partnership with the Office of Advancement and their college’s advancement team to support annual donor stewardship that includes, but is not limited to, </w:t>
      </w:r>
      <w:r w:rsidRPr="005973B5">
        <w:rPr>
          <w:rFonts w:ascii="Buckeye Serif" w:hAnsi="Buckeye Serif"/>
          <w:sz w:val="18"/>
          <w:szCs w:val="18"/>
          <w:highlight w:val="yellow"/>
        </w:rPr>
        <w:t>&lt;insert college expectations for stewardship such as providing a summary of activity/achievements/impact of the funds&gt;</w:t>
      </w:r>
    </w:p>
    <w:p w14:paraId="01FCF407" w14:textId="77777777" w:rsidR="005973B5" w:rsidRDefault="005973B5" w:rsidP="005973B5">
      <w:pPr>
        <w:rPr>
          <w:rFonts w:ascii="Buckeye Serif" w:hAnsi="Buckeye Serif"/>
          <w:sz w:val="18"/>
          <w:szCs w:val="18"/>
        </w:rPr>
      </w:pPr>
    </w:p>
    <w:p w14:paraId="5307AF73" w14:textId="77777777" w:rsidR="005973B5" w:rsidRDefault="005973B5" w:rsidP="005973B5">
      <w:pPr>
        <w:rPr>
          <w:rFonts w:ascii="Buckeye Serif" w:hAnsi="Buckeye Serif"/>
          <w:sz w:val="18"/>
          <w:szCs w:val="18"/>
        </w:rPr>
      </w:pPr>
    </w:p>
    <w:p w14:paraId="558562E7" w14:textId="3D59E57E" w:rsidR="005973B5" w:rsidRPr="005973B5" w:rsidRDefault="00DE3CE0" w:rsidP="005973B5">
      <w:pPr>
        <w:rPr>
          <w:rFonts w:ascii="BuckeyeSans2-Black"/>
          <w:b/>
          <w:sz w:val="20"/>
        </w:rPr>
      </w:pPr>
      <w:r>
        <w:rPr>
          <w:rFonts w:ascii="BuckeyeSans2-Black"/>
          <w:b/>
          <w:color w:val="B90B2E"/>
          <w:sz w:val="20"/>
        </w:rPr>
        <w:t>CONTENT FOR CONSIDERATION</w:t>
      </w:r>
    </w:p>
    <w:p w14:paraId="72586F4E" w14:textId="77777777" w:rsidR="005973B5" w:rsidRPr="005973B5" w:rsidRDefault="005973B5" w:rsidP="005973B5">
      <w:pPr>
        <w:rPr>
          <w:rFonts w:ascii="Buckeye Serif" w:hAnsi="Buckeye Serif"/>
          <w:b/>
          <w:bCs/>
          <w:sz w:val="18"/>
          <w:szCs w:val="18"/>
          <w:u w:val="single"/>
        </w:rPr>
      </w:pPr>
    </w:p>
    <w:p w14:paraId="7DBB8C66" w14:textId="77777777" w:rsidR="005973B5" w:rsidRPr="005973B5" w:rsidRDefault="005973B5" w:rsidP="005973B5">
      <w:pPr>
        <w:pStyle w:val="ListParagraph"/>
        <w:widowControl/>
        <w:numPr>
          <w:ilvl w:val="0"/>
          <w:numId w:val="12"/>
        </w:numPr>
        <w:autoSpaceDE/>
        <w:autoSpaceDN/>
        <w:spacing w:after="160" w:line="259" w:lineRule="auto"/>
        <w:contextualSpacing/>
        <w:rPr>
          <w:rFonts w:ascii="Buckeye Serif" w:hAnsi="Buckeye Serif"/>
          <w:b/>
          <w:bCs/>
          <w:sz w:val="18"/>
          <w:szCs w:val="18"/>
        </w:rPr>
      </w:pPr>
      <w:r w:rsidRPr="005973B5">
        <w:rPr>
          <w:rFonts w:ascii="Buckeye Serif" w:hAnsi="Buckeye Serif"/>
          <w:b/>
          <w:bCs/>
          <w:sz w:val="18"/>
          <w:szCs w:val="18"/>
        </w:rPr>
        <w:t>Appointment letters</w:t>
      </w:r>
    </w:p>
    <w:p w14:paraId="1F06227D" w14:textId="77777777" w:rsidR="005973B5" w:rsidRDefault="005973B5" w:rsidP="005973B5">
      <w:pPr>
        <w:rPr>
          <w:rFonts w:ascii="Buckeye Serif" w:hAnsi="Buckeye Serif"/>
          <w:sz w:val="18"/>
          <w:szCs w:val="18"/>
        </w:rPr>
      </w:pPr>
      <w:r w:rsidRPr="005973B5">
        <w:rPr>
          <w:rFonts w:ascii="Buckeye Serif" w:hAnsi="Buckeye Serif"/>
          <w:sz w:val="18"/>
          <w:szCs w:val="18"/>
        </w:rPr>
        <w:t xml:space="preserve">Appointment letters convey the term of appointment, allowable use of funds, expectations for participation in stewardship and criteria, process related to reappointment and </w:t>
      </w:r>
      <w:r w:rsidRPr="005973B5">
        <w:rPr>
          <w:rFonts w:ascii="Buckeye Serif" w:hAnsi="Buckeye Serif"/>
          <w:sz w:val="18"/>
          <w:szCs w:val="18"/>
          <w:highlight w:val="yellow"/>
        </w:rPr>
        <w:t>&lt;insert any additional content&gt;</w:t>
      </w:r>
    </w:p>
    <w:p w14:paraId="02E2C728" w14:textId="77777777" w:rsidR="005973B5" w:rsidRPr="005973B5" w:rsidRDefault="005973B5" w:rsidP="005973B5">
      <w:pPr>
        <w:rPr>
          <w:rFonts w:ascii="Buckeye Serif" w:hAnsi="Buckeye Serif"/>
          <w:sz w:val="18"/>
          <w:szCs w:val="18"/>
        </w:rPr>
      </w:pPr>
    </w:p>
    <w:p w14:paraId="4965CB95" w14:textId="0195B98D" w:rsidR="005973B5" w:rsidRPr="005973B5" w:rsidRDefault="005973B5" w:rsidP="005973B5">
      <w:pPr>
        <w:pStyle w:val="ListParagraph"/>
        <w:widowControl/>
        <w:numPr>
          <w:ilvl w:val="0"/>
          <w:numId w:val="12"/>
        </w:numPr>
        <w:autoSpaceDE/>
        <w:autoSpaceDN/>
        <w:spacing w:after="160" w:line="259" w:lineRule="auto"/>
        <w:contextualSpacing/>
        <w:rPr>
          <w:rFonts w:ascii="Buckeye Serif" w:hAnsi="Buckeye Serif"/>
          <w:b/>
          <w:bCs/>
          <w:sz w:val="18"/>
          <w:szCs w:val="18"/>
        </w:rPr>
      </w:pPr>
      <w:r w:rsidRPr="005973B5">
        <w:rPr>
          <w:rFonts w:ascii="Buckeye Serif" w:hAnsi="Buckeye Serif"/>
          <w:b/>
          <w:bCs/>
          <w:sz w:val="18"/>
          <w:szCs w:val="18"/>
        </w:rPr>
        <w:t xml:space="preserve">Use of </w:t>
      </w:r>
      <w:r w:rsidR="00553E02">
        <w:rPr>
          <w:rFonts w:ascii="Buckeye Serif" w:hAnsi="Buckeye Serif"/>
          <w:b/>
          <w:bCs/>
          <w:sz w:val="18"/>
          <w:szCs w:val="18"/>
        </w:rPr>
        <w:t>f</w:t>
      </w:r>
      <w:r w:rsidRPr="005973B5">
        <w:rPr>
          <w:rFonts w:ascii="Buckeye Serif" w:hAnsi="Buckeye Serif"/>
          <w:b/>
          <w:bCs/>
          <w:sz w:val="18"/>
          <w:szCs w:val="18"/>
        </w:rPr>
        <w:t>unds</w:t>
      </w:r>
    </w:p>
    <w:p w14:paraId="613FF97B" w14:textId="77777777" w:rsidR="005973B5" w:rsidRPr="005973B5" w:rsidRDefault="005973B5" w:rsidP="005973B5">
      <w:pPr>
        <w:rPr>
          <w:rFonts w:ascii="Buckeye Serif" w:hAnsi="Buckeye Serif"/>
          <w:sz w:val="18"/>
          <w:szCs w:val="18"/>
        </w:rPr>
      </w:pPr>
      <w:r w:rsidRPr="005973B5">
        <w:rPr>
          <w:rFonts w:ascii="Buckeye Serif" w:hAnsi="Buckeye Serif"/>
          <w:sz w:val="18"/>
          <w:szCs w:val="18"/>
          <w:highlight w:val="yellow"/>
        </w:rPr>
        <w:t>&lt;Insert any standards for the allowable use of funds&gt;</w:t>
      </w:r>
    </w:p>
    <w:p w14:paraId="6E52C22A" w14:textId="77777777" w:rsidR="005973B5" w:rsidRDefault="005973B5" w:rsidP="005973B5">
      <w:pPr>
        <w:rPr>
          <w:rFonts w:ascii="Buckeye Serif" w:hAnsi="Buckeye Serif"/>
          <w:sz w:val="18"/>
          <w:szCs w:val="18"/>
        </w:rPr>
      </w:pPr>
      <w:r w:rsidRPr="005973B5">
        <w:rPr>
          <w:rFonts w:ascii="Buckeye Serif" w:hAnsi="Buckeye Serif"/>
          <w:sz w:val="18"/>
          <w:szCs w:val="18"/>
        </w:rPr>
        <w:lastRenderedPageBreak/>
        <w:t xml:space="preserve">Any unspent funds at the expiration of an appointment will be </w:t>
      </w:r>
      <w:r w:rsidRPr="005973B5">
        <w:rPr>
          <w:rFonts w:ascii="Buckeye Serif" w:hAnsi="Buckeye Serif"/>
          <w:sz w:val="18"/>
          <w:szCs w:val="18"/>
          <w:highlight w:val="yellow"/>
        </w:rPr>
        <w:t>&lt;insert academic unit policy on unspent funds&gt;</w:t>
      </w:r>
      <w:r w:rsidRPr="005973B5">
        <w:rPr>
          <w:rFonts w:ascii="Buckeye Serif" w:hAnsi="Buckeye Serif"/>
          <w:sz w:val="18"/>
          <w:szCs w:val="18"/>
        </w:rPr>
        <w:t xml:space="preserve"> </w:t>
      </w:r>
    </w:p>
    <w:p w14:paraId="5EE1628F" w14:textId="77777777" w:rsidR="005973B5" w:rsidRPr="005973B5" w:rsidRDefault="005973B5" w:rsidP="005973B5">
      <w:pPr>
        <w:rPr>
          <w:rFonts w:ascii="Buckeye Serif" w:hAnsi="Buckeye Serif"/>
          <w:sz w:val="18"/>
          <w:szCs w:val="18"/>
        </w:rPr>
      </w:pPr>
    </w:p>
    <w:p w14:paraId="77EFC755" w14:textId="77777777" w:rsidR="005973B5" w:rsidRPr="005973B5" w:rsidRDefault="005973B5" w:rsidP="005973B5">
      <w:pPr>
        <w:pStyle w:val="ListParagraph"/>
        <w:widowControl/>
        <w:numPr>
          <w:ilvl w:val="0"/>
          <w:numId w:val="12"/>
        </w:numPr>
        <w:autoSpaceDE/>
        <w:autoSpaceDN/>
        <w:spacing w:after="160" w:line="259" w:lineRule="auto"/>
        <w:contextualSpacing/>
        <w:rPr>
          <w:rFonts w:ascii="Buckeye Serif" w:hAnsi="Buckeye Serif"/>
          <w:b/>
          <w:bCs/>
          <w:sz w:val="18"/>
          <w:szCs w:val="18"/>
        </w:rPr>
      </w:pPr>
      <w:r w:rsidRPr="005973B5">
        <w:rPr>
          <w:rFonts w:ascii="Buckeye Serif" w:hAnsi="Buckeye Serif"/>
          <w:b/>
          <w:bCs/>
          <w:sz w:val="18"/>
          <w:szCs w:val="18"/>
        </w:rPr>
        <w:t>Process for annual review of fund balances</w:t>
      </w:r>
    </w:p>
    <w:p w14:paraId="44BEEE4E" w14:textId="77777777" w:rsidR="005973B5" w:rsidRDefault="005973B5" w:rsidP="005973B5">
      <w:pPr>
        <w:rPr>
          <w:rFonts w:ascii="Buckeye Serif" w:hAnsi="Buckeye Serif"/>
          <w:sz w:val="18"/>
          <w:szCs w:val="18"/>
        </w:rPr>
      </w:pPr>
      <w:r w:rsidRPr="005973B5">
        <w:rPr>
          <w:rFonts w:ascii="Buckeye Serif" w:hAnsi="Buckeye Serif"/>
          <w:sz w:val="18"/>
          <w:szCs w:val="18"/>
        </w:rPr>
        <w:t>The college must ensure the endowment distributions and withdrawals are expended in accordance with the terms of the endowment. Fund balances will be reviewed annually with the Office of Advancement to ensure responsible fund stewardship.</w:t>
      </w:r>
    </w:p>
    <w:p w14:paraId="10506A5C" w14:textId="77777777" w:rsidR="005973B5" w:rsidRPr="005973B5" w:rsidRDefault="005973B5" w:rsidP="005973B5">
      <w:pPr>
        <w:rPr>
          <w:rFonts w:ascii="Buckeye Serif" w:hAnsi="Buckeye Serif"/>
          <w:sz w:val="18"/>
          <w:szCs w:val="18"/>
        </w:rPr>
      </w:pPr>
    </w:p>
    <w:p w14:paraId="6BC90BDD" w14:textId="77777777" w:rsidR="005973B5" w:rsidRDefault="005973B5" w:rsidP="005973B5">
      <w:pPr>
        <w:rPr>
          <w:rFonts w:ascii="Buckeye Serif" w:hAnsi="Buckeye Serif"/>
          <w:sz w:val="18"/>
          <w:szCs w:val="18"/>
        </w:rPr>
      </w:pPr>
      <w:r w:rsidRPr="005973B5">
        <w:rPr>
          <w:rFonts w:ascii="Buckeye Serif" w:hAnsi="Buckeye Serif"/>
          <w:sz w:val="18"/>
          <w:szCs w:val="18"/>
          <w:highlight w:val="yellow"/>
        </w:rPr>
        <w:t>&lt;Insert academic unit policy on annual review of fund balances, maintaining a balance and unspent balances&gt;</w:t>
      </w:r>
    </w:p>
    <w:p w14:paraId="2536F3C1" w14:textId="77777777" w:rsidR="005973B5" w:rsidRPr="005973B5" w:rsidRDefault="005973B5" w:rsidP="005973B5">
      <w:pPr>
        <w:rPr>
          <w:rFonts w:ascii="Buckeye Serif" w:hAnsi="Buckeye Serif"/>
          <w:sz w:val="18"/>
          <w:szCs w:val="18"/>
        </w:rPr>
      </w:pPr>
    </w:p>
    <w:p w14:paraId="1AD8FBD9" w14:textId="77777777" w:rsidR="005973B5" w:rsidRPr="005973B5" w:rsidRDefault="005973B5" w:rsidP="005973B5">
      <w:pPr>
        <w:pStyle w:val="ListParagraph"/>
        <w:widowControl/>
        <w:numPr>
          <w:ilvl w:val="0"/>
          <w:numId w:val="12"/>
        </w:numPr>
        <w:autoSpaceDE/>
        <w:autoSpaceDN/>
        <w:spacing w:after="160" w:line="259" w:lineRule="auto"/>
        <w:contextualSpacing/>
        <w:rPr>
          <w:rFonts w:ascii="Buckeye Serif" w:hAnsi="Buckeye Serif"/>
          <w:b/>
          <w:bCs/>
          <w:sz w:val="18"/>
          <w:szCs w:val="18"/>
        </w:rPr>
      </w:pPr>
      <w:r w:rsidRPr="005973B5">
        <w:rPr>
          <w:rFonts w:ascii="Buckeye Serif" w:hAnsi="Buckeye Serif"/>
          <w:b/>
          <w:bCs/>
          <w:sz w:val="18"/>
          <w:szCs w:val="18"/>
        </w:rPr>
        <w:t xml:space="preserve">Scholarly or other expectations </w:t>
      </w:r>
    </w:p>
    <w:p w14:paraId="1142704D" w14:textId="77777777" w:rsidR="005973B5" w:rsidRDefault="005973B5" w:rsidP="005973B5">
      <w:pPr>
        <w:rPr>
          <w:rFonts w:ascii="Buckeye Serif" w:hAnsi="Buckeye Serif"/>
          <w:sz w:val="18"/>
          <w:szCs w:val="18"/>
        </w:rPr>
      </w:pPr>
      <w:r w:rsidRPr="005973B5">
        <w:rPr>
          <w:rFonts w:ascii="Buckeye Serif" w:hAnsi="Buckeye Serif"/>
          <w:sz w:val="18"/>
          <w:szCs w:val="18"/>
        </w:rPr>
        <w:t xml:space="preserve">Appointment and subsequent reappointment to this position is contingent on continued faculty eminence to enhance Ohio State’s and the college’s competitive position. </w:t>
      </w:r>
      <w:r w:rsidRPr="005973B5">
        <w:rPr>
          <w:rFonts w:ascii="Buckeye Serif" w:hAnsi="Buckeye Serif"/>
          <w:sz w:val="18"/>
          <w:szCs w:val="18"/>
          <w:highlight w:val="yellow"/>
        </w:rPr>
        <w:t>&lt;Insert academic unit expectations including potential annual report to the dean&gt;</w:t>
      </w:r>
    </w:p>
    <w:p w14:paraId="41B7CEDE" w14:textId="77777777" w:rsidR="005973B5" w:rsidRPr="005973B5" w:rsidRDefault="005973B5" w:rsidP="005973B5">
      <w:pPr>
        <w:rPr>
          <w:rFonts w:ascii="Buckeye Serif" w:hAnsi="Buckeye Serif"/>
          <w:b/>
          <w:bCs/>
          <w:sz w:val="18"/>
          <w:szCs w:val="18"/>
        </w:rPr>
      </w:pPr>
    </w:p>
    <w:p w14:paraId="3CDB03DA" w14:textId="77777777" w:rsidR="005973B5" w:rsidRPr="005973B5" w:rsidRDefault="005973B5" w:rsidP="005973B5">
      <w:pPr>
        <w:pStyle w:val="ListParagraph"/>
        <w:widowControl/>
        <w:numPr>
          <w:ilvl w:val="0"/>
          <w:numId w:val="12"/>
        </w:numPr>
        <w:autoSpaceDE/>
        <w:autoSpaceDN/>
        <w:spacing w:after="160" w:line="259" w:lineRule="auto"/>
        <w:contextualSpacing/>
        <w:rPr>
          <w:rFonts w:ascii="Buckeye Serif" w:hAnsi="Buckeye Serif"/>
          <w:b/>
          <w:bCs/>
          <w:sz w:val="18"/>
          <w:szCs w:val="18"/>
        </w:rPr>
      </w:pPr>
      <w:r w:rsidRPr="005973B5">
        <w:rPr>
          <w:rFonts w:ascii="Buckeye Serif" w:hAnsi="Buckeye Serif"/>
          <w:b/>
          <w:bCs/>
          <w:sz w:val="18"/>
          <w:szCs w:val="18"/>
        </w:rPr>
        <w:t>Specific stewardship expectations</w:t>
      </w:r>
    </w:p>
    <w:p w14:paraId="392F9FC8" w14:textId="77777777" w:rsidR="005973B5" w:rsidRDefault="005973B5" w:rsidP="005973B5">
      <w:pPr>
        <w:rPr>
          <w:rFonts w:ascii="Buckeye Serif" w:hAnsi="Buckeye Serif"/>
          <w:sz w:val="18"/>
          <w:szCs w:val="18"/>
        </w:rPr>
      </w:pPr>
      <w:r w:rsidRPr="005973B5">
        <w:rPr>
          <w:rFonts w:ascii="Buckeye Serif" w:hAnsi="Buckeye Serif"/>
          <w:sz w:val="18"/>
          <w:szCs w:val="18"/>
        </w:rPr>
        <w:t>In coordination with the Office of Faculty Affairs within OAA and the Office of Advancement, the college may highlight appointments to endowed chairs and professorships and the accomplishments of these position holders through existing and planned channels (</w:t>
      </w:r>
      <w:proofErr w:type="gramStart"/>
      <w:r w:rsidRPr="005973B5">
        <w:rPr>
          <w:rFonts w:ascii="Buckeye Serif" w:hAnsi="Buckeye Serif"/>
          <w:sz w:val="18"/>
          <w:szCs w:val="18"/>
        </w:rPr>
        <w:t>e.g.</w:t>
      </w:r>
      <w:proofErr w:type="gramEnd"/>
      <w:r w:rsidRPr="005973B5">
        <w:rPr>
          <w:rFonts w:ascii="Buckeye Serif" w:hAnsi="Buckeye Serif"/>
          <w:sz w:val="18"/>
          <w:szCs w:val="18"/>
        </w:rPr>
        <w:t xml:space="preserve"> websites, newsletters and award ceremonies).</w:t>
      </w:r>
    </w:p>
    <w:p w14:paraId="503A0269" w14:textId="77777777" w:rsidR="005973B5" w:rsidRPr="005973B5" w:rsidRDefault="005973B5" w:rsidP="005973B5">
      <w:pPr>
        <w:rPr>
          <w:rFonts w:ascii="Buckeye Serif" w:hAnsi="Buckeye Serif"/>
          <w:sz w:val="18"/>
          <w:szCs w:val="18"/>
        </w:rPr>
      </w:pPr>
    </w:p>
    <w:p w14:paraId="73119079" w14:textId="77777777" w:rsidR="005973B5" w:rsidRDefault="005973B5" w:rsidP="005973B5">
      <w:pPr>
        <w:rPr>
          <w:rFonts w:ascii="Buckeye Serif" w:hAnsi="Buckeye Serif"/>
          <w:sz w:val="18"/>
          <w:szCs w:val="18"/>
        </w:rPr>
      </w:pPr>
      <w:r w:rsidRPr="005973B5">
        <w:rPr>
          <w:rFonts w:ascii="Buckeye Serif" w:hAnsi="Buckeye Serif"/>
          <w:sz w:val="18"/>
          <w:szCs w:val="18"/>
          <w:highlight w:val="yellow"/>
        </w:rPr>
        <w:t>&lt;Insert stewardship expectations established in partnership with the college’s advancement office&gt;</w:t>
      </w:r>
    </w:p>
    <w:p w14:paraId="03EBAEE0" w14:textId="77777777" w:rsidR="005973B5" w:rsidRPr="005973B5" w:rsidRDefault="005973B5" w:rsidP="005973B5">
      <w:pPr>
        <w:rPr>
          <w:rFonts w:ascii="Buckeye Serif" w:hAnsi="Buckeye Serif"/>
          <w:sz w:val="18"/>
          <w:szCs w:val="18"/>
        </w:rPr>
      </w:pPr>
    </w:p>
    <w:p w14:paraId="03E0637A" w14:textId="77777777" w:rsidR="005973B5" w:rsidRPr="005973B5" w:rsidRDefault="005973B5" w:rsidP="005973B5">
      <w:pPr>
        <w:rPr>
          <w:rFonts w:ascii="Buckeye Serif" w:hAnsi="Buckeye Serif"/>
          <w:sz w:val="18"/>
          <w:szCs w:val="18"/>
        </w:rPr>
      </w:pPr>
      <w:r w:rsidRPr="005973B5">
        <w:rPr>
          <w:rFonts w:ascii="Buckeye Serif" w:hAnsi="Buckeye Serif"/>
          <w:sz w:val="18"/>
          <w:szCs w:val="18"/>
        </w:rPr>
        <w:t>Inaugural endowed chair installations have become a university-wide tradition, starting in 2016. Planned by the Office of Advancement, these celebrations enable us to honor and celebrate the donors whose generous gifts make these positions possible and the faculty members holding inaugural endowed chair positions. These events include the formal presentation of the chair position to the provost or chief executive officer of the Wexner Medical Center, and a presentation of medallions to both the chairholder and donors. For chairs in health sciences, a white coat is presented to the chairholder. Subsequent chairholders are presented with a medallion; recommended in coordination with donor stewardship.</w:t>
      </w:r>
    </w:p>
    <w:p w14:paraId="2BAD69DF" w14:textId="77777777" w:rsidR="000937F9" w:rsidRPr="005973B5" w:rsidRDefault="000937F9" w:rsidP="005973B5">
      <w:pPr>
        <w:rPr>
          <w:sz w:val="18"/>
          <w:szCs w:val="18"/>
        </w:rPr>
      </w:pPr>
    </w:p>
    <w:sectPr w:rsidR="000937F9" w:rsidRPr="005973B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8F418" w14:textId="77777777" w:rsidR="00384464" w:rsidRDefault="00384464" w:rsidP="00972A7F">
      <w:r>
        <w:separator/>
      </w:r>
    </w:p>
  </w:endnote>
  <w:endnote w:type="continuationSeparator" w:id="0">
    <w:p w14:paraId="461A21A1" w14:textId="77777777" w:rsidR="00384464" w:rsidRDefault="00384464" w:rsidP="0097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uckeye Serif 2">
    <w:altName w:val="Buckeye Serif 2"/>
    <w:panose1 w:val="00000000000000000000"/>
    <w:charset w:val="4D"/>
    <w:family w:val="auto"/>
    <w:pitch w:val="variable"/>
    <w:sig w:usb0="A00000FF" w:usb1="4200E07A" w:usb2="00000000" w:usb3="00000000" w:csb0="00000193" w:csb1="00000000"/>
  </w:font>
  <w:font w:name="Buckeye Serif">
    <w:panose1 w:val="00000500000000000000"/>
    <w:charset w:val="00"/>
    <w:family w:val="auto"/>
    <w:notTrueType/>
    <w:pitch w:val="variable"/>
    <w:sig w:usb0="20000287" w:usb1="02000002" w:usb2="00000000" w:usb3="00000000" w:csb0="0000019F" w:csb1="00000000"/>
  </w:font>
  <w:font w:name="BuckeyeSans2-Black">
    <w:altName w:val="BuckeyeSans2-Black"/>
    <w:panose1 w:val="00000000000000000000"/>
    <w:charset w:val="4D"/>
    <w:family w:val="auto"/>
    <w:pitch w:val="variable"/>
    <w:sig w:usb0="A00000FF" w:usb1="4000204B" w:usb2="00000000" w:usb3="00000000" w:csb0="00000193" w:csb1="00000000"/>
  </w:font>
  <w:font w:name="Buckeye Sans 2">
    <w:altName w:val="Buckeye Sans 2"/>
    <w:panose1 w:val="00000000000000000000"/>
    <w:charset w:val="4D"/>
    <w:family w:val="auto"/>
    <w:pitch w:val="variable"/>
    <w:sig w:usb0="A00000FF" w:usb1="4000204B" w:usb2="00000000" w:usb3="00000000" w:csb0="00000193" w:csb1="00000000"/>
  </w:font>
  <w:font w:name="BuckeyeSans2-ExtraBold">
    <w:altName w:val="BuckeyeSans2-ExtraBold"/>
    <w:panose1 w:val="00000000000000000000"/>
    <w:charset w:val="4D"/>
    <w:family w:val="auto"/>
    <w:pitch w:val="variable"/>
    <w:sig w:usb0="A00000FF" w:usb1="4000204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0E777" w14:textId="3030ADD1" w:rsidR="00972A7F" w:rsidRDefault="00166088" w:rsidP="00972A7F">
    <w:pPr>
      <w:pStyle w:val="Footer"/>
      <w:tabs>
        <w:tab w:val="clear" w:pos="4680"/>
        <w:tab w:val="clear" w:pos="9360"/>
        <w:tab w:val="left" w:pos="1973"/>
      </w:tabs>
    </w:pPr>
    <w:r>
      <w:rPr>
        <w:noProof/>
      </w:rPr>
      <mc:AlternateContent>
        <mc:Choice Requires="wpg">
          <w:drawing>
            <wp:anchor distT="0" distB="0" distL="114300" distR="114300" simplePos="0" relativeHeight="251665408" behindDoc="0" locked="0" layoutInCell="1" allowOverlap="1" wp14:anchorId="5D11794F" wp14:editId="63C80FD5">
              <wp:simplePos x="0" y="0"/>
              <wp:positionH relativeFrom="page">
                <wp:posOffset>8255</wp:posOffset>
              </wp:positionH>
              <wp:positionV relativeFrom="page">
                <wp:posOffset>9895629</wp:posOffset>
              </wp:positionV>
              <wp:extent cx="7772400" cy="179070"/>
              <wp:effectExtent l="0" t="0" r="0" b="0"/>
              <wp:wrapNone/>
              <wp:docPr id="8"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79070"/>
                        <a:chOff x="0" y="15558"/>
                        <a:chExt cx="12240" cy="282"/>
                      </a:xfrm>
                    </wpg:grpSpPr>
                    <wps:wsp>
                      <wps:cNvPr id="9" name="docshape2"/>
                      <wps:cNvSpPr>
                        <a:spLocks/>
                      </wps:cNvSpPr>
                      <wps:spPr bwMode="auto">
                        <a:xfrm>
                          <a:off x="0" y="15558"/>
                          <a:ext cx="12240" cy="282"/>
                        </a:xfrm>
                        <a:prstGeom prst="rect">
                          <a:avLst/>
                        </a:prstGeom>
                        <a:solidFill>
                          <a:srgbClr val="BA1F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3"/>
                      <wps:cNvSpPr>
                        <a:spLocks/>
                      </wps:cNvSpPr>
                      <wps:spPr bwMode="auto">
                        <a:xfrm>
                          <a:off x="7248" y="15558"/>
                          <a:ext cx="4992" cy="282"/>
                        </a:xfrm>
                        <a:custGeom>
                          <a:avLst/>
                          <a:gdLst>
                            <a:gd name="T0" fmla="+- 0 12240 7249"/>
                            <a:gd name="T1" fmla="*/ T0 w 4992"/>
                            <a:gd name="T2" fmla="+- 0 15558 15558"/>
                            <a:gd name="T3" fmla="*/ 15558 h 282"/>
                            <a:gd name="T4" fmla="+- 0 7530 7249"/>
                            <a:gd name="T5" fmla="*/ T4 w 4992"/>
                            <a:gd name="T6" fmla="+- 0 15558 15558"/>
                            <a:gd name="T7" fmla="*/ 15558 h 282"/>
                            <a:gd name="T8" fmla="+- 0 7249 7249"/>
                            <a:gd name="T9" fmla="*/ T8 w 4992"/>
                            <a:gd name="T10" fmla="+- 0 15840 15558"/>
                            <a:gd name="T11" fmla="*/ 15840 h 282"/>
                            <a:gd name="T12" fmla="+- 0 12240 7249"/>
                            <a:gd name="T13" fmla="*/ T12 w 4992"/>
                            <a:gd name="T14" fmla="+- 0 15840 15558"/>
                            <a:gd name="T15" fmla="*/ 15840 h 282"/>
                            <a:gd name="T16" fmla="+- 0 12240 7249"/>
                            <a:gd name="T17" fmla="*/ T16 w 4992"/>
                            <a:gd name="T18" fmla="+- 0 15558 15558"/>
                            <a:gd name="T19" fmla="*/ 15558 h 282"/>
                          </a:gdLst>
                          <a:ahLst/>
                          <a:cxnLst>
                            <a:cxn ang="0">
                              <a:pos x="T1" y="T3"/>
                            </a:cxn>
                            <a:cxn ang="0">
                              <a:pos x="T5" y="T7"/>
                            </a:cxn>
                            <a:cxn ang="0">
                              <a:pos x="T9" y="T11"/>
                            </a:cxn>
                            <a:cxn ang="0">
                              <a:pos x="T13" y="T15"/>
                            </a:cxn>
                            <a:cxn ang="0">
                              <a:pos x="T17" y="T19"/>
                            </a:cxn>
                          </a:cxnLst>
                          <a:rect l="0" t="0" r="r" b="b"/>
                          <a:pathLst>
                            <a:path w="4992" h="282">
                              <a:moveTo>
                                <a:pt x="4991" y="0"/>
                              </a:moveTo>
                              <a:lnTo>
                                <a:pt x="281" y="0"/>
                              </a:lnTo>
                              <a:lnTo>
                                <a:pt x="0" y="282"/>
                              </a:lnTo>
                              <a:lnTo>
                                <a:pt x="4991" y="282"/>
                              </a:lnTo>
                              <a:lnTo>
                                <a:pt x="4991" y="0"/>
                              </a:lnTo>
                              <a:close/>
                            </a:path>
                          </a:pathLst>
                        </a:custGeom>
                        <a:solidFill>
                          <a:srgbClr val="700C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DE4F3F" id="docshapegroup1" o:spid="_x0000_s1026" style="position:absolute;margin-left:.65pt;margin-top:779.2pt;width:612pt;height:14.1pt;z-index:251665408;mso-position-horizontal-relative:page;mso-position-vertical-relative:page" coordorigin=",15558" coordsize="12240,2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">
              <v:rect id="docshape2" o:spid="_x0000_s1027" style="position:absolute;top:15558;width:12240;height:2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" fillcolor="#ba1f31" stroked="f">
                <v:path arrowok="t"/>
              </v:rect>
              <v:shape id="docshape3" o:spid="_x0000_s1028" style="position:absolute;left:7248;top:15558;width:4992;height:282;visibility:visible;mso-wrap-style:square;v-text-anchor:top" coordsize="4992,2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" path="m4991,l281,,,282r4991,l4991,xe" fillcolor="#700c1d" stroked="f">
                <v:path arrowok="t" o:connecttype="custom" o:connectlocs="4991,15558;281,15558;0,15840;4991,15840;4991,15558"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1BAE2" w14:textId="77777777" w:rsidR="00384464" w:rsidRDefault="00384464" w:rsidP="00972A7F">
      <w:r>
        <w:separator/>
      </w:r>
    </w:p>
  </w:footnote>
  <w:footnote w:type="continuationSeparator" w:id="0">
    <w:p w14:paraId="3814EEBD" w14:textId="77777777" w:rsidR="00384464" w:rsidRDefault="00384464" w:rsidP="00972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96A22" w14:textId="4FEE27BD" w:rsidR="00972A7F" w:rsidRDefault="00972A7F" w:rsidP="00972A7F">
    <w:pPr>
      <w:spacing w:before="95" w:line="271" w:lineRule="exact"/>
      <w:ind w:right="122"/>
      <w:jc w:val="right"/>
      <w:rPr>
        <w:rFonts w:ascii="Buckeye Sans 2"/>
        <w:b/>
      </w:rPr>
    </w:pPr>
    <w:r>
      <w:rPr>
        <w:noProof/>
      </w:rPr>
      <w:drawing>
        <wp:anchor distT="0" distB="0" distL="0" distR="0" simplePos="0" relativeHeight="251663360" behindDoc="0" locked="0" layoutInCell="1" allowOverlap="1" wp14:anchorId="29D387F8" wp14:editId="465E58E7">
          <wp:simplePos x="0" y="0"/>
          <wp:positionH relativeFrom="page">
            <wp:posOffset>571500</wp:posOffset>
          </wp:positionH>
          <wp:positionV relativeFrom="paragraph">
            <wp:posOffset>212015</wp:posOffset>
          </wp:positionV>
          <wp:extent cx="2368715" cy="341220"/>
          <wp:effectExtent l="0" t="0" r="0" b="0"/>
          <wp:wrapNone/>
          <wp:docPr id="7" name="Picture 7" descr="Logo: The Ohio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68715" cy="341220"/>
                  </a:xfrm>
                  <a:prstGeom prst="rect">
                    <a:avLst/>
                  </a:prstGeom>
                </pic:spPr>
              </pic:pic>
            </a:graphicData>
          </a:graphic>
        </wp:anchor>
      </w:drawing>
    </w:r>
    <w:r>
      <w:rPr>
        <w:rFonts w:ascii="Buckeye Sans 2"/>
        <w:b/>
      </w:rPr>
      <w:t>[college/unit]</w:t>
    </w:r>
  </w:p>
  <w:p w14:paraId="0C796DC0" w14:textId="0C133349" w:rsidR="00972A7F" w:rsidRDefault="00972A7F" w:rsidP="00972A7F">
    <w:pPr>
      <w:spacing w:line="259" w:lineRule="exact"/>
      <w:ind w:right="122"/>
      <w:jc w:val="right"/>
      <w:rPr>
        <w:rFonts w:ascii="Buckeye Sans 2"/>
        <w:b/>
      </w:rPr>
    </w:pPr>
    <w:r>
      <w:rPr>
        <w:rFonts w:ascii="Buckeye Sans 2"/>
        <w:b/>
        <w:color w:val="202224"/>
      </w:rPr>
      <w:t>Endowed Positions Policy</w:t>
    </w:r>
  </w:p>
  <w:p w14:paraId="29741899" w14:textId="4EBCC5A9" w:rsidR="00972A7F" w:rsidRDefault="00972A7F" w:rsidP="00972A7F">
    <w:pPr>
      <w:spacing w:line="271" w:lineRule="exact"/>
      <w:ind w:right="117"/>
      <w:jc w:val="right"/>
      <w:rPr>
        <w:rFonts w:ascii="BuckeyeSans2-ExtraBold"/>
        <w:b/>
        <w:color w:val="B90B2E"/>
        <w:spacing w:val="-2"/>
      </w:rPr>
    </w:pPr>
    <w:hyperlink r:id="rId2">
      <w:r>
        <w:rPr>
          <w:rFonts w:ascii="BuckeyeSans2-ExtraBold"/>
          <w:b/>
          <w:color w:val="B90B2E"/>
          <w:spacing w:val="-2"/>
        </w:rPr>
        <w:t>[department</w:t>
      </w:r>
      <w:proofErr w:type="gramStart"/>
      <w:r>
        <w:rPr>
          <w:rFonts w:ascii="BuckeyeSans2-ExtraBold"/>
          <w:b/>
          <w:color w:val="B90B2E"/>
          <w:spacing w:val="-2"/>
        </w:rPr>
        <w:t>].osu.edu</w:t>
      </w:r>
      <w:proofErr w:type="gramEnd"/>
    </w:hyperlink>
  </w:p>
  <w:p w14:paraId="65E061BF" w14:textId="77777777" w:rsidR="00972A7F" w:rsidRDefault="00972A7F" w:rsidP="00972A7F">
    <w:pPr>
      <w:spacing w:line="271" w:lineRule="exact"/>
      <w:ind w:right="117"/>
      <w:jc w:val="right"/>
      <w:rPr>
        <w:rFonts w:ascii="BuckeyeSans2-ExtraBold"/>
        <w:b/>
      </w:rPr>
    </w:pPr>
  </w:p>
  <w:p w14:paraId="54E68FAD" w14:textId="77777777" w:rsidR="00972A7F" w:rsidRPr="00972A7F" w:rsidRDefault="00972A7F" w:rsidP="00972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1596"/>
    <w:multiLevelType w:val="hybridMultilevel"/>
    <w:tmpl w:val="AB46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B15C7"/>
    <w:multiLevelType w:val="hybridMultilevel"/>
    <w:tmpl w:val="6EF6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6B3A"/>
    <w:multiLevelType w:val="hybridMultilevel"/>
    <w:tmpl w:val="A5902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D0ABE"/>
    <w:multiLevelType w:val="hybridMultilevel"/>
    <w:tmpl w:val="81AE7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D598A"/>
    <w:multiLevelType w:val="hybridMultilevel"/>
    <w:tmpl w:val="A0EC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C54F8"/>
    <w:multiLevelType w:val="hybridMultilevel"/>
    <w:tmpl w:val="19E00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E06EC"/>
    <w:multiLevelType w:val="hybridMultilevel"/>
    <w:tmpl w:val="150016EE"/>
    <w:lvl w:ilvl="0" w:tplc="EFEE1A64">
      <w:start w:val="1"/>
      <w:numFmt w:val="upp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586412"/>
    <w:multiLevelType w:val="hybridMultilevel"/>
    <w:tmpl w:val="95D4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3C0207"/>
    <w:multiLevelType w:val="hybridMultilevel"/>
    <w:tmpl w:val="DEE80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7554D6"/>
    <w:multiLevelType w:val="hybridMultilevel"/>
    <w:tmpl w:val="2CAE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297B26"/>
    <w:multiLevelType w:val="hybridMultilevel"/>
    <w:tmpl w:val="CF80F2CC"/>
    <w:lvl w:ilvl="0" w:tplc="17DEEB6E">
      <w:start w:val="1"/>
      <w:numFmt w:val="upp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A421683"/>
    <w:multiLevelType w:val="hybridMultilevel"/>
    <w:tmpl w:val="C27E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3942699">
    <w:abstractNumId w:val="3"/>
  </w:num>
  <w:num w:numId="2" w16cid:durableId="649409223">
    <w:abstractNumId w:val="8"/>
  </w:num>
  <w:num w:numId="3" w16cid:durableId="921716758">
    <w:abstractNumId w:val="5"/>
  </w:num>
  <w:num w:numId="4" w16cid:durableId="615866254">
    <w:abstractNumId w:val="9"/>
  </w:num>
  <w:num w:numId="5" w16cid:durableId="1688555519">
    <w:abstractNumId w:val="11"/>
  </w:num>
  <w:num w:numId="6" w16cid:durableId="1163934149">
    <w:abstractNumId w:val="7"/>
  </w:num>
  <w:num w:numId="7" w16cid:durableId="1022586126">
    <w:abstractNumId w:val="2"/>
  </w:num>
  <w:num w:numId="8" w16cid:durableId="980891480">
    <w:abstractNumId w:val="4"/>
  </w:num>
  <w:num w:numId="9" w16cid:durableId="395711203">
    <w:abstractNumId w:val="0"/>
  </w:num>
  <w:num w:numId="10" w16cid:durableId="1648128935">
    <w:abstractNumId w:val="1"/>
  </w:num>
  <w:num w:numId="11" w16cid:durableId="1612781883">
    <w:abstractNumId w:val="10"/>
  </w:num>
  <w:num w:numId="12" w16cid:durableId="875242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7F"/>
    <w:rsid w:val="000937F9"/>
    <w:rsid w:val="00166088"/>
    <w:rsid w:val="001E69D7"/>
    <w:rsid w:val="00384464"/>
    <w:rsid w:val="00553E02"/>
    <w:rsid w:val="005658F4"/>
    <w:rsid w:val="005973B5"/>
    <w:rsid w:val="006A58FE"/>
    <w:rsid w:val="00972A7F"/>
    <w:rsid w:val="00A06390"/>
    <w:rsid w:val="00A569D1"/>
    <w:rsid w:val="00B359E2"/>
    <w:rsid w:val="00DE3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BAB1E"/>
  <w15:chartTrackingRefBased/>
  <w15:docId w15:val="{B31AA992-CE13-E040-A1D4-0ACF8B14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A7F"/>
    <w:pPr>
      <w:widowControl w:val="0"/>
      <w:autoSpaceDE w:val="0"/>
      <w:autoSpaceDN w:val="0"/>
    </w:pPr>
    <w:rPr>
      <w:rFonts w:ascii="Buckeye Serif 2" w:eastAsia="Buckeye Serif 2" w:hAnsi="Buckeye Serif 2" w:cs="Buckeye Serif 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A7F"/>
    <w:pPr>
      <w:tabs>
        <w:tab w:val="center" w:pos="4680"/>
        <w:tab w:val="right" w:pos="9360"/>
      </w:tabs>
    </w:pPr>
  </w:style>
  <w:style w:type="character" w:customStyle="1" w:styleId="HeaderChar">
    <w:name w:val="Header Char"/>
    <w:basedOn w:val="DefaultParagraphFont"/>
    <w:link w:val="Header"/>
    <w:uiPriority w:val="99"/>
    <w:rsid w:val="00972A7F"/>
  </w:style>
  <w:style w:type="paragraph" w:styleId="Footer">
    <w:name w:val="footer"/>
    <w:basedOn w:val="Normal"/>
    <w:link w:val="FooterChar"/>
    <w:uiPriority w:val="99"/>
    <w:unhideWhenUsed/>
    <w:rsid w:val="00972A7F"/>
    <w:pPr>
      <w:tabs>
        <w:tab w:val="center" w:pos="4680"/>
        <w:tab w:val="right" w:pos="9360"/>
      </w:tabs>
    </w:pPr>
  </w:style>
  <w:style w:type="character" w:customStyle="1" w:styleId="FooterChar">
    <w:name w:val="Footer Char"/>
    <w:basedOn w:val="DefaultParagraphFont"/>
    <w:link w:val="Footer"/>
    <w:uiPriority w:val="99"/>
    <w:rsid w:val="00972A7F"/>
  </w:style>
  <w:style w:type="paragraph" w:styleId="BodyText">
    <w:name w:val="Body Text"/>
    <w:basedOn w:val="Normal"/>
    <w:link w:val="BodyTextChar"/>
    <w:uiPriority w:val="1"/>
    <w:qFormat/>
    <w:rsid w:val="00972A7F"/>
    <w:rPr>
      <w:sz w:val="18"/>
      <w:szCs w:val="18"/>
    </w:rPr>
  </w:style>
  <w:style w:type="character" w:customStyle="1" w:styleId="BodyTextChar">
    <w:name w:val="Body Text Char"/>
    <w:basedOn w:val="DefaultParagraphFont"/>
    <w:link w:val="BodyText"/>
    <w:uiPriority w:val="1"/>
    <w:rsid w:val="00972A7F"/>
    <w:rPr>
      <w:rFonts w:ascii="Buckeye Serif 2" w:eastAsia="Buckeye Serif 2" w:hAnsi="Buckeye Serif 2" w:cs="Buckeye Serif 2"/>
      <w:sz w:val="18"/>
      <w:szCs w:val="18"/>
    </w:rPr>
  </w:style>
  <w:style w:type="paragraph" w:styleId="ListParagraph">
    <w:name w:val="List Paragraph"/>
    <w:basedOn w:val="Normal"/>
    <w:uiPriority w:val="34"/>
    <w:qFormat/>
    <w:rsid w:val="00972A7F"/>
    <w:pPr>
      <w:ind w:left="840" w:hanging="181"/>
    </w:pPr>
  </w:style>
  <w:style w:type="character" w:styleId="Hyperlink">
    <w:name w:val="Hyperlink"/>
    <w:basedOn w:val="DefaultParagraphFont"/>
    <w:uiPriority w:val="99"/>
    <w:unhideWhenUsed/>
    <w:rsid w:val="00972A7F"/>
    <w:rPr>
      <w:color w:val="0563C1" w:themeColor="hyperlink"/>
      <w:u w:val="single"/>
    </w:rPr>
  </w:style>
  <w:style w:type="character" w:styleId="FollowedHyperlink">
    <w:name w:val="FollowedHyperlink"/>
    <w:basedOn w:val="DefaultParagraphFont"/>
    <w:uiPriority w:val="99"/>
    <w:semiHidden/>
    <w:unhideWhenUsed/>
    <w:rsid w:val="00B359E2"/>
    <w:rPr>
      <w:color w:val="954F72" w:themeColor="followedHyperlink"/>
      <w:u w:val="single"/>
    </w:rPr>
  </w:style>
  <w:style w:type="character" w:styleId="CommentReference">
    <w:name w:val="annotation reference"/>
    <w:basedOn w:val="DefaultParagraphFont"/>
    <w:uiPriority w:val="99"/>
    <w:semiHidden/>
    <w:unhideWhenUsed/>
    <w:rsid w:val="005973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aa.osu.edu/sites/default/files/links_files/facultyappointments_1.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oaa.osu.edu/sites/default/files/links_files/facultyappointments_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department.osu.ed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3CD949663AD84FB01C77AB0EE3AAB3" ma:contentTypeVersion="16" ma:contentTypeDescription="Create a new document." ma:contentTypeScope="" ma:versionID="d4bd3f91e9ca074c831c6acf768e04a9">
  <xsd:schema xmlns:xsd="http://www.w3.org/2001/XMLSchema" xmlns:xs="http://www.w3.org/2001/XMLSchema" xmlns:p="http://schemas.microsoft.com/office/2006/metadata/properties" xmlns:ns2="7bd532b3-53c2-47db-a10a-4e8d82d76c6f" xmlns:ns3="3e8c44b7-8373-451f-836e-2beeec1704e0" targetNamespace="http://schemas.microsoft.com/office/2006/metadata/properties" ma:root="true" ma:fieldsID="c0514d35152047758b2682d66ac05f6e" ns2:_="" ns3:_="">
    <xsd:import namespace="7bd532b3-53c2-47db-a10a-4e8d82d76c6f"/>
    <xsd:import namespace="3e8c44b7-8373-451f-836e-2beeec1704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532b3-53c2-47db-a10a-4e8d82d76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8c44b7-8373-451f-836e-2beeec1704e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29c1e6e-00ae-4ecb-873a-604a5c3660e1}" ma:internalName="TaxCatchAll" ma:showField="CatchAllData" ma:web="3e8c44b7-8373-451f-836e-2beeec1704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8c44b7-8373-451f-836e-2beeec1704e0" xsi:nil="true"/>
    <lcf76f155ced4ddcb4097134ff3c332f xmlns="7bd532b3-53c2-47db-a10a-4e8d82d76c6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F0245C-5E26-4E08-AA34-F3795C100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d532b3-53c2-47db-a10a-4e8d82d76c6f"/>
    <ds:schemaRef ds:uri="3e8c44b7-8373-451f-836e-2beeec170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8AD6B2-353B-45C2-B003-EC07B7B15876}">
  <ds:schemaRefs>
    <ds:schemaRef ds:uri="http://schemas.microsoft.com/office/2006/metadata/properties"/>
    <ds:schemaRef ds:uri="http://schemas.microsoft.com/office/infopath/2007/PartnerControls"/>
    <ds:schemaRef ds:uri="3e8c44b7-8373-451f-836e-2beeec1704e0"/>
    <ds:schemaRef ds:uri="7bd532b3-53c2-47db-a10a-4e8d82d76c6f"/>
  </ds:schemaRefs>
</ds:datastoreItem>
</file>

<file path=customXml/itemProps3.xml><?xml version="1.0" encoding="utf-8"?>
<ds:datastoreItem xmlns:ds="http://schemas.openxmlformats.org/officeDocument/2006/customXml" ds:itemID="{B01D30B8-60DA-4F52-8766-8236202D27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655</Words>
  <Characters>3927</Characters>
  <Application>Microsoft Office Word</Application>
  <DocSecurity>0</DocSecurity>
  <Lines>78</Lines>
  <Paragraphs>33</Paragraphs>
  <ScaleCrop>false</ScaleCrop>
  <HeadingPairs>
    <vt:vector size="2" baseType="variant">
      <vt:variant>
        <vt:lpstr>Title</vt:lpstr>
      </vt:variant>
      <vt:variant>
        <vt:i4>1</vt:i4>
      </vt:variant>
    </vt:vector>
  </HeadingPairs>
  <TitlesOfParts>
    <vt:vector size="1" baseType="lpstr">
      <vt:lpstr/>
    </vt:vector>
  </TitlesOfParts>
  <Manager>oaawebmaster@osu.edu</Manager>
  <Company>The Ohio State University</Company>
  <LinksUpToDate>false</LinksUpToDate>
  <CharactersWithSpaces>4556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unit-level policies re endowed positions</dc:title>
  <dc:subject>Template for unit-level policies re endowed positions</dc:subject>
  <dc:creator>Office of Academic Affairs</dc:creator>
  <cp:keywords>endowed positions</cp:keywords>
  <dc:description/>
  <cp:lastModifiedBy>Begala, Stephen</cp:lastModifiedBy>
  <cp:revision>6</cp:revision>
  <cp:lastPrinted>2023-03-30T14:44:00Z</cp:lastPrinted>
  <dcterms:created xsi:type="dcterms:W3CDTF">2023-03-30T14:46:00Z</dcterms:created>
  <dcterms:modified xsi:type="dcterms:W3CDTF">2023-03-31T13:59:00Z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0x010100CB3CD949663AD84FB01C77AB0EE3AAB3</vt:lpwstr>
  </property>
</Properties>
</file>