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70CC9EF1" w:rsidR="00595A29" w:rsidRDefault="002959F0">
            <w:pPr>
              <w:spacing w:after="120" w:line="259" w:lineRule="auto"/>
            </w:pPr>
            <w:r>
              <w:t>Fabio Leite,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6A5310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6A5310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3EAD15CA" w:rsidR="00595A29" w:rsidRDefault="002959F0">
            <w:pPr>
              <w:spacing w:after="120" w:line="259" w:lineRule="auto"/>
            </w:pPr>
            <w:r>
              <w:t>01/</w:t>
            </w:r>
            <w:r w:rsidR="00CE7E95">
              <w:t>16</w:t>
            </w:r>
            <w:r>
              <w:t>/2024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6A5310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708354D1" w:rsidR="00595A29" w:rsidRDefault="00CE7E95">
            <w:pPr>
              <w:spacing w:after="120" w:line="259" w:lineRule="auto"/>
            </w:pPr>
            <w:r>
              <w:t>Update to AA degree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70E24B0A" w14:textId="7F6EDE99" w:rsidR="00595A29" w:rsidRDefault="00CE7E95">
            <w:pPr>
              <w:spacing w:after="120" w:line="259" w:lineRule="auto"/>
            </w:pPr>
            <w:r>
              <w:t>Update:</w:t>
            </w:r>
          </w:p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34057A3E" w14:textId="1A59E549" w:rsidR="00B54D5F" w:rsidRDefault="00CE7E95" w:rsidP="00B54D5F">
            <w:pPr>
              <w:pStyle w:val="xmsonormal"/>
            </w:pPr>
            <w:r>
              <w:t>The College of Arts and Sciences recently revised the Associate of Arts degree</w:t>
            </w:r>
            <w:r w:rsidR="00E63342">
              <w:t xml:space="preserve"> (effective Spring 2024)</w:t>
            </w:r>
            <w:r>
              <w:t>.  The revisions</w:t>
            </w:r>
            <w:r w:rsidR="00215C25">
              <w:t xml:space="preserve"> </w:t>
            </w:r>
            <w:r w:rsidR="00EE5741">
              <w:t>are intended to align</w:t>
            </w:r>
            <w:r w:rsidR="00215C25">
              <w:t xml:space="preserve"> the Associate of Arts degree with the New General </w:t>
            </w:r>
            <w:r w:rsidR="00EE5741">
              <w:t>Education</w:t>
            </w:r>
            <w:r w:rsidR="00215C25">
              <w:t xml:space="preserve"> </w:t>
            </w:r>
            <w:r w:rsidR="00EE5741">
              <w:t>Curriculum</w:t>
            </w:r>
            <w:r w:rsidR="00215C25">
              <w:t xml:space="preserve"> and the Ohio Department of Higher Education’s Ohio</w:t>
            </w:r>
            <w:r w:rsidR="00EE5741">
              <w:t xml:space="preserve"> Transfer 36.  Because</w:t>
            </w:r>
            <w:r w:rsidR="00430AB1">
              <w:t xml:space="preserve"> this revision happened after the implementation of the new General Education curriculum,</w:t>
            </w:r>
            <w:r w:rsidR="00EE5741">
              <w:t xml:space="preserve"> </w:t>
            </w:r>
            <w:r w:rsidR="00430AB1">
              <w:t xml:space="preserve">students starting on the regional campus </w:t>
            </w:r>
            <w:r w:rsidR="007338D5">
              <w:t xml:space="preserve">under the new GE were still under the old AA program.  </w:t>
            </w:r>
            <w:r w:rsidR="003E0531">
              <w:t>Given</w:t>
            </w:r>
            <w:r w:rsidR="007F5F60">
              <w:t xml:space="preserve"> a lack of alignment between these two programs, students earning the old AA degree </w:t>
            </w:r>
            <w:r w:rsidR="00481752">
              <w:t>would</w:t>
            </w:r>
            <w:r w:rsidR="007F5F60">
              <w:t xml:space="preserve"> have to complete additional coursework in order to earn a BA at Ohio State.  Because of this, we propose to allow </w:t>
            </w:r>
            <w:r w:rsidR="00481752">
              <w:t xml:space="preserve">these students to opt </w:t>
            </w:r>
            <w:r w:rsidR="006A3E45">
              <w:t>into</w:t>
            </w:r>
            <w:r w:rsidR="00481752">
              <w:t xml:space="preserve"> the new Associate of Arts curriculum to ensure that, if they choose</w:t>
            </w:r>
            <w:r w:rsidR="006A3E45">
              <w:t xml:space="preserve"> to pursue the BA degree at Ohio State</w:t>
            </w:r>
            <w:r w:rsidR="00481752">
              <w:t>, they will</w:t>
            </w:r>
            <w:r w:rsidR="006A5310">
              <w:t xml:space="preserve"> be</w:t>
            </w:r>
            <w:r w:rsidR="00481752">
              <w:t xml:space="preserve"> able to </w:t>
            </w:r>
            <w:r w:rsidR="006A3E45">
              <w:t xml:space="preserve">do so </w:t>
            </w:r>
            <w:r w:rsidR="00481752">
              <w:t>in a timely manner.</w:t>
            </w:r>
          </w:p>
          <w:p w14:paraId="70926401" w14:textId="2B84718A" w:rsidR="00B54D5F" w:rsidRDefault="00B54D5F" w:rsidP="00CE7E95">
            <w:pPr>
              <w:pStyle w:val="xmsolistparagraph"/>
              <w:ind w:left="0"/>
              <w:rPr>
                <w:rFonts w:eastAsia="Times New Roman"/>
              </w:rPr>
            </w:pPr>
          </w:p>
          <w:p w14:paraId="3465BCD0" w14:textId="3E2E5560" w:rsidR="00595A29" w:rsidRDefault="00595A29">
            <w:pPr>
              <w:spacing w:after="120" w:line="259" w:lineRule="auto"/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0F2F" w14:textId="77777777" w:rsidR="00F24CC4" w:rsidRDefault="00F24CC4">
      <w:pPr>
        <w:spacing w:after="0" w:line="240" w:lineRule="auto"/>
      </w:pPr>
      <w:r>
        <w:separator/>
      </w:r>
    </w:p>
  </w:endnote>
  <w:endnote w:type="continuationSeparator" w:id="0">
    <w:p w14:paraId="433A343B" w14:textId="77777777" w:rsidR="00F24CC4" w:rsidRDefault="00F24CC4">
      <w:pPr>
        <w:spacing w:after="0" w:line="240" w:lineRule="auto"/>
      </w:pPr>
      <w:r>
        <w:continuationSeparator/>
      </w:r>
    </w:p>
  </w:endnote>
  <w:endnote w:type="continuationNotice" w:id="1">
    <w:p w14:paraId="393B3A3F" w14:textId="77777777" w:rsidR="00AA2733" w:rsidRDefault="00AA27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3BA7" w14:textId="77777777" w:rsidR="00F24CC4" w:rsidRDefault="00F24CC4">
      <w:pPr>
        <w:spacing w:after="0" w:line="240" w:lineRule="auto"/>
      </w:pPr>
      <w:r>
        <w:separator/>
      </w:r>
    </w:p>
  </w:footnote>
  <w:footnote w:type="continuationSeparator" w:id="0">
    <w:p w14:paraId="7D033F1E" w14:textId="77777777" w:rsidR="00F24CC4" w:rsidRDefault="00F24CC4">
      <w:pPr>
        <w:spacing w:after="0" w:line="240" w:lineRule="auto"/>
      </w:pPr>
      <w:r>
        <w:continuationSeparator/>
      </w:r>
    </w:p>
  </w:footnote>
  <w:footnote w:type="continuationNotice" w:id="1">
    <w:p w14:paraId="194F3A6F" w14:textId="77777777" w:rsidR="00AA2733" w:rsidRDefault="00AA27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8336E"/>
    <w:rsid w:val="00083F9A"/>
    <w:rsid w:val="00201891"/>
    <w:rsid w:val="00215C25"/>
    <w:rsid w:val="0026078C"/>
    <w:rsid w:val="002959F0"/>
    <w:rsid w:val="002A6222"/>
    <w:rsid w:val="002B7ED9"/>
    <w:rsid w:val="002E4F71"/>
    <w:rsid w:val="00306307"/>
    <w:rsid w:val="00390BCD"/>
    <w:rsid w:val="00394E0B"/>
    <w:rsid w:val="003A6F9F"/>
    <w:rsid w:val="003E0531"/>
    <w:rsid w:val="00430AB1"/>
    <w:rsid w:val="00481752"/>
    <w:rsid w:val="004C2E9D"/>
    <w:rsid w:val="00560DBA"/>
    <w:rsid w:val="00574303"/>
    <w:rsid w:val="00595A29"/>
    <w:rsid w:val="005B6F14"/>
    <w:rsid w:val="005D6E04"/>
    <w:rsid w:val="00601BDE"/>
    <w:rsid w:val="00696B3E"/>
    <w:rsid w:val="006A3E45"/>
    <w:rsid w:val="006A5310"/>
    <w:rsid w:val="006D69F0"/>
    <w:rsid w:val="00732913"/>
    <w:rsid w:val="007338D5"/>
    <w:rsid w:val="00751185"/>
    <w:rsid w:val="00795131"/>
    <w:rsid w:val="007B3B75"/>
    <w:rsid w:val="007F5F60"/>
    <w:rsid w:val="00812C84"/>
    <w:rsid w:val="008604DE"/>
    <w:rsid w:val="008714C2"/>
    <w:rsid w:val="008F29F8"/>
    <w:rsid w:val="009463B7"/>
    <w:rsid w:val="009575A2"/>
    <w:rsid w:val="009B4896"/>
    <w:rsid w:val="00A57D99"/>
    <w:rsid w:val="00AA2733"/>
    <w:rsid w:val="00AB129C"/>
    <w:rsid w:val="00AB2F7E"/>
    <w:rsid w:val="00AB3014"/>
    <w:rsid w:val="00B54D5F"/>
    <w:rsid w:val="00B550E3"/>
    <w:rsid w:val="00C17C4A"/>
    <w:rsid w:val="00C43AD4"/>
    <w:rsid w:val="00CE4F23"/>
    <w:rsid w:val="00CE7E95"/>
    <w:rsid w:val="00D757B5"/>
    <w:rsid w:val="00D77C46"/>
    <w:rsid w:val="00D90583"/>
    <w:rsid w:val="00E63342"/>
    <w:rsid w:val="00EC1F11"/>
    <w:rsid w:val="00EE5741"/>
    <w:rsid w:val="00F24CC4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01522D"/>
    <w:rsid w:val="00285D84"/>
    <w:rsid w:val="00301E54"/>
    <w:rsid w:val="004C1032"/>
    <w:rsid w:val="008B7117"/>
    <w:rsid w:val="00E4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45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</cp:lastModifiedBy>
  <cp:revision>16</cp:revision>
  <dcterms:created xsi:type="dcterms:W3CDTF">2024-01-13T11:16:00Z</dcterms:created>
  <dcterms:modified xsi:type="dcterms:W3CDTF">2024-01-16T14:36:00Z</dcterms:modified>
</cp:coreProperties>
</file>