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60975073"/>
        <w:placeholder>
          <w:docPart w:val="314A9144AE9145CDA0259C52860F7D81"/>
        </w:placeholder>
        <w:temporary/>
        <w:showingPlcHdr/>
        <w15:appearance w15:val="hidden"/>
      </w:sdtPr>
      <w:sdtEndPr/>
      <w:sdtContent>
        <w:p w14:paraId="3DF1A2EA" w14:textId="77777777" w:rsidR="00595A29" w:rsidRDefault="00812C84">
          <w:pPr>
            <w:pStyle w:val="Title"/>
          </w:pPr>
          <w:r>
            <w:t>memo</w:t>
          </w:r>
        </w:p>
      </w:sdtContent>
    </w:sdt>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14:paraId="7D251031" w14:textId="77777777" w:rsidTr="00751185">
        <w:trPr>
          <w:trHeight w:val="288"/>
        </w:trPr>
        <w:sdt>
          <w:sdtPr>
            <w:id w:val="183950447"/>
            <w:placeholder>
              <w:docPart w:val="62C0F5661A23486D97238FBB74E82E0F"/>
            </w:placeholder>
            <w:temporary/>
            <w:showingPlcHdr/>
            <w15:appearance w15:val="hidden"/>
          </w:sdtPr>
          <w:sdtEndPr/>
          <w:sdtContent>
            <w:tc>
              <w:tcPr>
                <w:tcW w:w="8640" w:type="dxa"/>
              </w:tcPr>
              <w:p w14:paraId="7A03C18C" w14:textId="77777777" w:rsidR="00595A29" w:rsidRPr="00812C84" w:rsidRDefault="00812C84" w:rsidP="00812C84">
                <w:pPr>
                  <w:pStyle w:val="Heading1"/>
                </w:pPr>
                <w:r w:rsidRPr="00812C84">
                  <w:t>Company name</w:t>
                </w:r>
              </w:p>
            </w:tc>
          </w:sdtContent>
        </w:sdt>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14:paraId="5A260246" w14:textId="77777777">
        <w:trPr>
          <w:trHeight w:val="32"/>
        </w:trPr>
        <w:sdt>
          <w:sdtPr>
            <w:id w:val="-1849470194"/>
            <w:placeholder>
              <w:docPart w:val="F23B7A5B395340548173CBA7E09FE1FB"/>
            </w:placeholder>
            <w:temporary/>
            <w:showingPlcHdr/>
            <w15:appearance w15:val="hidden"/>
          </w:sdtPr>
          <w:sdtEndPr/>
          <w:sdtContent>
            <w:tc>
              <w:tcPr>
                <w:tcW w:w="1104" w:type="dxa"/>
                <w:tcBorders>
                  <w:top w:val="nil"/>
                  <w:bottom w:val="nil"/>
                </w:tcBorders>
              </w:tcPr>
              <w:p w14:paraId="11EB1D37" w14:textId="77777777" w:rsidR="00595A29" w:rsidRDefault="00D77C46">
                <w:pPr>
                  <w:spacing w:after="120" w:line="259" w:lineRule="auto"/>
                </w:pPr>
                <w:r>
                  <w:t>To:</w:t>
                </w:r>
              </w:p>
            </w:tc>
          </w:sdtContent>
        </w:sdt>
        <w:tc>
          <w:tcPr>
            <w:tcW w:w="7536" w:type="dxa"/>
            <w:tcBorders>
              <w:top w:val="nil"/>
              <w:bottom w:val="nil"/>
            </w:tcBorders>
          </w:tcPr>
          <w:p w14:paraId="03CC92BD" w14:textId="3C348D3E" w:rsidR="00595A29" w:rsidRDefault="00961191">
            <w:pPr>
              <w:spacing w:after="120" w:line="259" w:lineRule="auto"/>
            </w:pPr>
            <w:r>
              <w:t>Sue Sutherland</w:t>
            </w:r>
            <w:r w:rsidR="002959F0">
              <w:t>, Randy Smith</w:t>
            </w:r>
          </w:p>
        </w:tc>
      </w:tr>
      <w:tr w:rsidR="00595A29" w14:paraId="6439EEC5" w14:textId="77777777">
        <w:trPr>
          <w:trHeight w:val="37"/>
        </w:trPr>
        <w:tc>
          <w:tcPr>
            <w:tcW w:w="1104" w:type="dxa"/>
            <w:tcBorders>
              <w:top w:val="nil"/>
              <w:bottom w:val="nil"/>
            </w:tcBorders>
          </w:tcPr>
          <w:p w14:paraId="7F32184F" w14:textId="77777777" w:rsidR="00595A29" w:rsidRDefault="008D076D">
            <w:pPr>
              <w:spacing w:after="120" w:line="259" w:lineRule="auto"/>
            </w:pPr>
            <w:sdt>
              <w:sdtPr>
                <w:id w:val="1202138601"/>
                <w:placeholder>
                  <w:docPart w:val="BAB6A091094A4658962BBCE40F3729A3"/>
                </w:placeholder>
                <w:temporary/>
                <w:showingPlcHdr/>
                <w15:appearance w15:val="hidden"/>
              </w:sdtPr>
              <w:sdtEndPr/>
              <w:sdtContent>
                <w:r w:rsidR="00D77C46">
                  <w:t xml:space="preserve">From: </w:t>
                </w:r>
              </w:sdtContent>
            </w:sdt>
          </w:p>
        </w:tc>
        <w:sdt>
          <w:sdtPr>
            <w:alias w:val="Author"/>
            <w:tag w:val="Author"/>
            <w:id w:val="19907975"/>
            <w:placeholder>
              <w:docPart w:val="3A5C467514534865835F6D4BE09C4184"/>
            </w:placeholder>
            <w:temporary/>
            <w:dataBinding w:prefixMappings="xmlns:ns0='http://schemas.openxmlformats.org/package/2006/metadata/core-properties' xmlns:ns1='http://purl.org/dc/elements/1.1/'" w:xpath="/ns0:coreProperties[1]/ns1:creator[1]" w:storeItemID="{6C3C8BC8-F283-45AE-878A-BAB7291924A1}"/>
            <w15:appearance w15:val="hidden"/>
            <w:text/>
          </w:sdtPr>
          <w:sdtEndPr/>
          <w:sdtContent>
            <w:tc>
              <w:tcPr>
                <w:tcW w:w="7536" w:type="dxa"/>
                <w:tcBorders>
                  <w:top w:val="nil"/>
                  <w:bottom w:val="nil"/>
                </w:tcBorders>
              </w:tcPr>
              <w:p w14:paraId="3FDB8995" w14:textId="77777777" w:rsidR="00595A29" w:rsidRDefault="00732913">
                <w:pPr>
                  <w:spacing w:after="120" w:line="259" w:lineRule="auto"/>
                </w:pPr>
                <w:r>
                  <w:t>Martin, Andrew W.</w:t>
                </w:r>
              </w:p>
            </w:tc>
          </w:sdtContent>
        </w:sdt>
      </w:tr>
      <w:tr w:rsidR="00595A29" w14:paraId="793339F6" w14:textId="77777777">
        <w:trPr>
          <w:trHeight w:val="37"/>
        </w:trPr>
        <w:tc>
          <w:tcPr>
            <w:tcW w:w="1104" w:type="dxa"/>
            <w:tcBorders>
              <w:top w:val="nil"/>
              <w:bottom w:val="nil"/>
            </w:tcBorders>
          </w:tcPr>
          <w:p w14:paraId="6C365680" w14:textId="77777777" w:rsidR="00595A29" w:rsidRDefault="008D076D">
            <w:pPr>
              <w:spacing w:after="120" w:line="259" w:lineRule="auto"/>
            </w:pPr>
            <w:sdt>
              <w:sdtPr>
                <w:id w:val="656889604"/>
                <w:placeholder>
                  <w:docPart w:val="4F17339506854EAABAD44CDAD0F3311D"/>
                </w:placeholder>
                <w:temporary/>
                <w:showingPlcHdr/>
                <w15:appearance w15:val="hidden"/>
              </w:sdtPr>
              <w:sdtEndPr/>
              <w:sdtContent>
                <w:r w:rsidR="00D77C46">
                  <w:t>Date:</w:t>
                </w:r>
              </w:sdtContent>
            </w:sdt>
          </w:p>
        </w:tc>
        <w:tc>
          <w:tcPr>
            <w:tcW w:w="7536" w:type="dxa"/>
            <w:tcBorders>
              <w:top w:val="nil"/>
              <w:bottom w:val="nil"/>
            </w:tcBorders>
          </w:tcPr>
          <w:p w14:paraId="7BA161D6" w14:textId="30E52880" w:rsidR="00595A29" w:rsidRDefault="000E46A8">
            <w:pPr>
              <w:spacing w:after="120" w:line="259" w:lineRule="auto"/>
            </w:pPr>
            <w:r>
              <w:t>10/16/24</w:t>
            </w:r>
          </w:p>
        </w:tc>
      </w:tr>
      <w:tr w:rsidR="00595A29" w14:paraId="06226751" w14:textId="77777777">
        <w:tc>
          <w:tcPr>
            <w:tcW w:w="1104" w:type="dxa"/>
            <w:tcBorders>
              <w:top w:val="nil"/>
              <w:bottom w:val="single" w:sz="4" w:space="0" w:color="A6A6A6" w:themeColor="background1" w:themeShade="A6"/>
            </w:tcBorders>
            <w:tcMar>
              <w:bottom w:w="576" w:type="dxa"/>
            </w:tcMar>
          </w:tcPr>
          <w:p w14:paraId="3D438FDF" w14:textId="77777777" w:rsidR="00595A29" w:rsidRDefault="008D076D">
            <w:pPr>
              <w:spacing w:after="120" w:line="259" w:lineRule="auto"/>
            </w:pPr>
            <w:sdt>
              <w:sdtPr>
                <w:id w:val="-2000876693"/>
                <w:placeholder>
                  <w:docPart w:val="34A208C4DBE04F95B04EF0F274844A2E"/>
                </w:placeholder>
                <w:temporary/>
                <w:showingPlcHdr/>
                <w15:appearance w15:val="hidden"/>
              </w:sdtPr>
              <w:sdtEndPr/>
              <w:sdtContent>
                <w:r w:rsidR="00D77C46">
                  <w:t>Re:</w:t>
                </w:r>
              </w:sdtContent>
            </w:sdt>
          </w:p>
        </w:tc>
        <w:tc>
          <w:tcPr>
            <w:tcW w:w="7536" w:type="dxa"/>
            <w:tcBorders>
              <w:top w:val="nil"/>
              <w:bottom w:val="single" w:sz="4" w:space="0" w:color="A6A6A6" w:themeColor="background1" w:themeShade="A6"/>
            </w:tcBorders>
            <w:tcMar>
              <w:bottom w:w="576" w:type="dxa"/>
            </w:tcMar>
          </w:tcPr>
          <w:p w14:paraId="63F34171" w14:textId="7FF2BDA5" w:rsidR="00595A29" w:rsidRDefault="00961191">
            <w:pPr>
              <w:spacing w:after="120" w:line="259" w:lineRule="auto"/>
            </w:pPr>
            <w:r>
              <w:t xml:space="preserve">Revision of </w:t>
            </w:r>
            <w:r w:rsidR="000E46A8">
              <w:t xml:space="preserve">the </w:t>
            </w:r>
            <w:r w:rsidR="00BE11C3">
              <w:t>Anthropology BA and BS</w:t>
            </w:r>
            <w:r w:rsidR="00A8656D">
              <w:t xml:space="preserve"> </w:t>
            </w:r>
            <w:r w:rsidR="00E87DBC">
              <w:t xml:space="preserve">Embedded </w:t>
            </w:r>
            <w:r w:rsidR="00BE11C3">
              <w:t>Literacies</w:t>
            </w:r>
          </w:p>
        </w:tc>
      </w:tr>
      <w:tr w:rsidR="00595A29" w14:paraId="3E094CE8" w14:textId="77777777">
        <w:trPr>
          <w:trHeight w:val="288"/>
        </w:trPr>
        <w:tc>
          <w:tcPr>
            <w:tcW w:w="1104" w:type="dxa"/>
            <w:tcBorders>
              <w:top w:val="single" w:sz="4" w:space="0" w:color="A6A6A6" w:themeColor="background1" w:themeShade="A6"/>
            </w:tcBorders>
            <w:tcMar>
              <w:top w:w="144" w:type="dxa"/>
            </w:tcMar>
          </w:tcPr>
          <w:sdt>
            <w:sdtPr>
              <w:rPr>
                <w:sz w:val="22"/>
                <w:szCs w:val="22"/>
              </w:rPr>
              <w:id w:val="-973595482"/>
              <w:placeholder>
                <w:docPart w:val="3891653D7F0E48A784D9FBCEC03355C2"/>
              </w:placeholder>
              <w:temporary/>
              <w:showingPlcHdr/>
              <w15:appearance w15:val="hidden"/>
            </w:sdtPr>
            <w:sdtEndPr/>
            <w:sdtContent>
              <w:p w14:paraId="70E24B0A" w14:textId="77777777" w:rsidR="00595A29" w:rsidRPr="008D076D" w:rsidRDefault="00D77C46">
                <w:pPr>
                  <w:spacing w:after="120" w:line="259" w:lineRule="auto"/>
                  <w:rPr>
                    <w:sz w:val="22"/>
                    <w:szCs w:val="22"/>
                  </w:rPr>
                </w:pPr>
                <w:r w:rsidRPr="008D076D">
                  <w:rPr>
                    <w:sz w:val="22"/>
                    <w:szCs w:val="22"/>
                  </w:rPr>
                  <w:t>Comments:</w:t>
                </w:r>
              </w:p>
            </w:sdtContent>
          </w:sdt>
        </w:tc>
        <w:tc>
          <w:tcPr>
            <w:tcW w:w="7536" w:type="dxa"/>
            <w:tcBorders>
              <w:top w:val="single" w:sz="4" w:space="0" w:color="A6A6A6" w:themeColor="background1" w:themeShade="A6"/>
            </w:tcBorders>
            <w:tcMar>
              <w:top w:w="144" w:type="dxa"/>
            </w:tcMar>
          </w:tcPr>
          <w:p w14:paraId="33A55FEA" w14:textId="0B92EF6E" w:rsidR="00EA6465" w:rsidRPr="008D076D" w:rsidRDefault="00EA6465" w:rsidP="00EA6465">
            <w:pPr>
              <w:rPr>
                <w:sz w:val="22"/>
                <w:szCs w:val="22"/>
              </w:rPr>
            </w:pPr>
            <w:r w:rsidRPr="008D076D">
              <w:rPr>
                <w:sz w:val="22"/>
                <w:szCs w:val="22"/>
              </w:rPr>
              <w:t>The</w:t>
            </w:r>
            <w:r w:rsidRPr="008D076D">
              <w:rPr>
                <w:sz w:val="22"/>
                <w:szCs w:val="22"/>
              </w:rPr>
              <w:t xml:space="preserve"> rationale for expanding the list of courses that satisfy the embedded literacy in advanced writing is to provide students with more options that are suitable to use as major electives as well as embedded literacies</w:t>
            </w:r>
            <w:proofErr w:type="gramStart"/>
            <w:r w:rsidRPr="008D076D">
              <w:rPr>
                <w:sz w:val="22"/>
                <w:szCs w:val="22"/>
              </w:rPr>
              <w:t xml:space="preserve">. </w:t>
            </w:r>
            <w:proofErr w:type="gramEnd"/>
            <w:r w:rsidRPr="008D076D">
              <w:rPr>
                <w:sz w:val="22"/>
                <w:szCs w:val="22"/>
              </w:rPr>
              <w:t xml:space="preserve">The Forensic Anthropology (BS) also has a relatively larger list of courses that satisfy the advanced writing and this update to the ANTHSCI-BS and ANTHROP-BS literacies will allow for more cohesion/similarity between these major programs in our department. </w:t>
            </w:r>
          </w:p>
          <w:p w14:paraId="6A5D64DA" w14:textId="77777777" w:rsidR="00EA6465" w:rsidRPr="008D076D" w:rsidRDefault="00EA6465" w:rsidP="00EA6465">
            <w:pPr>
              <w:rPr>
                <w:sz w:val="22"/>
                <w:szCs w:val="22"/>
              </w:rPr>
            </w:pPr>
          </w:p>
          <w:p w14:paraId="44BA2007" w14:textId="1BF2FF07" w:rsidR="005D6E04" w:rsidRPr="008D076D" w:rsidRDefault="00EA6465" w:rsidP="00EA6465">
            <w:pPr>
              <w:pStyle w:val="xmsonormal"/>
            </w:pPr>
            <w:r w:rsidRPr="008D076D">
              <w:t>The expanded list of data analysis embedded literacies also provides more options for students and more accurately reflects the course offerings in our department that cover data analysis</w:t>
            </w:r>
            <w:proofErr w:type="gramStart"/>
            <w:r w:rsidRPr="008D076D">
              <w:t xml:space="preserve">. </w:t>
            </w:r>
            <w:proofErr w:type="gramEnd"/>
            <w:r w:rsidRPr="008D076D">
              <w:t>While the ANTHSCI-BS students typically already cover this embedded literacy with their major pre-requisite of STAT 1450 or 2450, there is more continuity between the two majors by expanding both lists to include anthropology offerings</w:t>
            </w:r>
            <w:proofErr w:type="gramStart"/>
            <w:r w:rsidRPr="008D076D">
              <w:t xml:space="preserve">. </w:t>
            </w:r>
            <w:proofErr w:type="gramEnd"/>
            <w:r w:rsidRPr="008D076D">
              <w:t xml:space="preserve">Our department also accepts substitutions for the STAT 1450/2450 pre-requisite (e.g., SOCIOL 3549, PSYCH 2220, and STAT 2480), so this addition provides the BS students an alternative to completing the data analysis embedded literacy without having to take </w:t>
            </w:r>
            <w:proofErr w:type="spellStart"/>
            <w:proofErr w:type="gramStart"/>
            <w:r w:rsidRPr="008D076D">
              <w:t>a</w:t>
            </w:r>
            <w:proofErr w:type="spellEnd"/>
            <w:proofErr w:type="gramEnd"/>
            <w:r w:rsidRPr="008D076D">
              <w:t xml:space="preserve"> excessive amount of stats courses</w:t>
            </w:r>
            <w:r w:rsidR="00F365A6" w:rsidRPr="008D076D">
              <w:t>.</w:t>
            </w:r>
          </w:p>
          <w:p w14:paraId="4F9FBE3E" w14:textId="77777777" w:rsidR="00834218" w:rsidRPr="008D076D" w:rsidRDefault="00834218" w:rsidP="00B54D5F">
            <w:pPr>
              <w:pStyle w:val="xmsonormal"/>
            </w:pPr>
          </w:p>
          <w:p w14:paraId="68AFA149" w14:textId="44E1F027" w:rsidR="00E87DBC" w:rsidRPr="008D076D" w:rsidRDefault="00051D93" w:rsidP="00E87DBC">
            <w:pPr>
              <w:pStyle w:val="xmsonormal"/>
            </w:pPr>
            <w:r w:rsidRPr="008D076D">
              <w:t xml:space="preserve">BA </w:t>
            </w:r>
            <w:r w:rsidR="00E87DBC" w:rsidRPr="008D076D">
              <w:t>Current Embedded Literacies:</w:t>
            </w:r>
          </w:p>
          <w:p w14:paraId="3EE38BE3" w14:textId="77777777" w:rsidR="006D7F0F" w:rsidRPr="008D076D" w:rsidRDefault="006D7F0F" w:rsidP="006D7F0F">
            <w:pPr>
              <w:rPr>
                <w:sz w:val="22"/>
                <w:szCs w:val="22"/>
              </w:rPr>
            </w:pPr>
            <w:r w:rsidRPr="008D076D">
              <w:rPr>
                <w:sz w:val="22"/>
                <w:szCs w:val="22"/>
              </w:rPr>
              <w:t xml:space="preserve">Advanced Writing:  3597.01, 3597.02, 3418, 3400 OR 4525 </w:t>
            </w:r>
          </w:p>
          <w:p w14:paraId="0B41107B" w14:textId="20D5A339" w:rsidR="006D7F0F" w:rsidRPr="008D076D" w:rsidRDefault="006D7F0F" w:rsidP="006D7F0F">
            <w:pPr>
              <w:rPr>
                <w:sz w:val="22"/>
                <w:szCs w:val="22"/>
              </w:rPr>
            </w:pPr>
            <w:r w:rsidRPr="008D076D">
              <w:rPr>
                <w:sz w:val="22"/>
                <w:szCs w:val="22"/>
              </w:rPr>
              <w:t>Data Analysis: ANTHROP 5620 or 5650</w:t>
            </w:r>
          </w:p>
          <w:p w14:paraId="5A21F5C1" w14:textId="13D0EDAD" w:rsidR="006D7F0F" w:rsidRPr="008D076D" w:rsidRDefault="006D7F0F" w:rsidP="006D7F0F">
            <w:pPr>
              <w:rPr>
                <w:sz w:val="22"/>
                <w:szCs w:val="22"/>
              </w:rPr>
            </w:pPr>
            <w:r w:rsidRPr="008D076D">
              <w:rPr>
                <w:sz w:val="22"/>
                <w:szCs w:val="22"/>
              </w:rPr>
              <w:t>Technology: ANTHROP 2200</w:t>
            </w:r>
          </w:p>
          <w:p w14:paraId="114FFC5D" w14:textId="77777777" w:rsidR="00E87DBC" w:rsidRPr="008D076D" w:rsidRDefault="00E87DBC" w:rsidP="00E87DBC">
            <w:pPr>
              <w:pStyle w:val="xmsonormal"/>
            </w:pPr>
          </w:p>
          <w:p w14:paraId="44913794" w14:textId="4352C050" w:rsidR="00E87DBC" w:rsidRPr="008D076D" w:rsidRDefault="00051D93" w:rsidP="00E87DBC">
            <w:pPr>
              <w:pStyle w:val="xmsonormal"/>
            </w:pPr>
            <w:r w:rsidRPr="008D076D">
              <w:t xml:space="preserve">BA </w:t>
            </w:r>
            <w:r w:rsidR="00E87DBC" w:rsidRPr="008D076D">
              <w:t>Proposed Embedded Literacies:</w:t>
            </w:r>
          </w:p>
          <w:p w14:paraId="7298F655" w14:textId="77777777" w:rsidR="00DA169D" w:rsidRPr="008D076D" w:rsidRDefault="00DA169D" w:rsidP="00DA169D">
            <w:pPr>
              <w:rPr>
                <w:sz w:val="22"/>
                <w:szCs w:val="22"/>
              </w:rPr>
            </w:pPr>
            <w:r w:rsidRPr="008D076D">
              <w:rPr>
                <w:sz w:val="22"/>
                <w:szCs w:val="22"/>
              </w:rPr>
              <w:t xml:space="preserve">Advanced Writing: ANTHROP 3300, 3301, 3401, 3418, 3400, 3597.01, 3597.02, 4525, 4706, 5608, 5609, 5610, 5642, or 5700. </w:t>
            </w:r>
          </w:p>
          <w:p w14:paraId="2978B750" w14:textId="65686FE1" w:rsidR="00DA169D" w:rsidRPr="008D076D" w:rsidRDefault="00DA169D" w:rsidP="00DA169D">
            <w:pPr>
              <w:rPr>
                <w:sz w:val="22"/>
                <w:szCs w:val="22"/>
              </w:rPr>
            </w:pPr>
            <w:r w:rsidRPr="008D076D">
              <w:rPr>
                <w:sz w:val="22"/>
                <w:szCs w:val="22"/>
              </w:rPr>
              <w:t>Data Analysis: ANTHROP 3401, 5603, 5620, 5650, or 5651</w:t>
            </w:r>
          </w:p>
          <w:p w14:paraId="171D2F96" w14:textId="700F48B3" w:rsidR="00DA169D" w:rsidRPr="008D076D" w:rsidRDefault="00DA169D" w:rsidP="00DA169D">
            <w:pPr>
              <w:rPr>
                <w:sz w:val="22"/>
                <w:szCs w:val="22"/>
              </w:rPr>
            </w:pPr>
            <w:r w:rsidRPr="008D076D">
              <w:rPr>
                <w:sz w:val="22"/>
                <w:szCs w:val="22"/>
              </w:rPr>
              <w:t xml:space="preserve">Technology: ANTHROP 2200 </w:t>
            </w:r>
            <w:r w:rsidRPr="008D076D">
              <w:rPr>
                <w:b/>
                <w:bCs/>
                <w:sz w:val="22"/>
                <w:szCs w:val="22"/>
              </w:rPr>
              <w:t>(no change)</w:t>
            </w:r>
            <w:r w:rsidRPr="008D076D">
              <w:rPr>
                <w:sz w:val="22"/>
                <w:szCs w:val="22"/>
              </w:rPr>
              <w:t xml:space="preserve"> </w:t>
            </w:r>
          </w:p>
          <w:p w14:paraId="7387762B" w14:textId="77777777" w:rsidR="00DA169D" w:rsidRPr="008D076D" w:rsidRDefault="00DA169D" w:rsidP="00DA169D">
            <w:pPr>
              <w:rPr>
                <w:sz w:val="22"/>
                <w:szCs w:val="22"/>
              </w:rPr>
            </w:pPr>
          </w:p>
          <w:p w14:paraId="12E9EF54" w14:textId="3A5BD1A7" w:rsidR="00DA169D" w:rsidRPr="008D076D" w:rsidRDefault="003F76BC" w:rsidP="00DA169D">
            <w:pPr>
              <w:rPr>
                <w:sz w:val="22"/>
                <w:szCs w:val="22"/>
              </w:rPr>
            </w:pPr>
            <w:r w:rsidRPr="008D076D">
              <w:rPr>
                <w:sz w:val="22"/>
                <w:szCs w:val="22"/>
              </w:rPr>
              <w:t>BS Current Embedded Literacies:</w:t>
            </w:r>
          </w:p>
          <w:p w14:paraId="527CFBCA" w14:textId="77777777" w:rsidR="003F76BC" w:rsidRPr="003F76BC" w:rsidRDefault="003F76BC" w:rsidP="003F76BC">
            <w:pPr>
              <w:rPr>
                <w:sz w:val="22"/>
                <w:szCs w:val="22"/>
              </w:rPr>
            </w:pPr>
            <w:r w:rsidRPr="003F76BC">
              <w:rPr>
                <w:sz w:val="22"/>
                <w:szCs w:val="22"/>
              </w:rPr>
              <w:t xml:space="preserve">Advanced Writing:  3597.01, 3597.02, 3418, 3400 OR 4525 </w:t>
            </w:r>
          </w:p>
          <w:p w14:paraId="1FD44CA7" w14:textId="7DEDB0A7" w:rsidR="003F76BC" w:rsidRPr="003F76BC" w:rsidRDefault="003F76BC" w:rsidP="003F76BC">
            <w:pPr>
              <w:rPr>
                <w:sz w:val="22"/>
                <w:szCs w:val="22"/>
              </w:rPr>
            </w:pPr>
            <w:r w:rsidRPr="003F76BC">
              <w:rPr>
                <w:sz w:val="22"/>
                <w:szCs w:val="22"/>
              </w:rPr>
              <w:t xml:space="preserve">Data Analysis: STAT 1450 or 2450 </w:t>
            </w:r>
          </w:p>
          <w:p w14:paraId="2E8D5519" w14:textId="56046720" w:rsidR="003F76BC" w:rsidRPr="003F76BC" w:rsidRDefault="003F76BC" w:rsidP="003F76BC">
            <w:pPr>
              <w:rPr>
                <w:sz w:val="22"/>
                <w:szCs w:val="22"/>
              </w:rPr>
            </w:pPr>
            <w:r w:rsidRPr="003F76BC">
              <w:rPr>
                <w:sz w:val="22"/>
                <w:szCs w:val="22"/>
              </w:rPr>
              <w:t>Technology: ANTHROP 2200</w:t>
            </w:r>
          </w:p>
          <w:p w14:paraId="1EC3A5B7" w14:textId="77777777" w:rsidR="003F76BC" w:rsidRPr="008D076D" w:rsidRDefault="003F76BC" w:rsidP="00DA169D">
            <w:pPr>
              <w:rPr>
                <w:sz w:val="22"/>
                <w:szCs w:val="22"/>
              </w:rPr>
            </w:pPr>
          </w:p>
          <w:p w14:paraId="52DAAF0F" w14:textId="7E5F7DF0" w:rsidR="00E4703C" w:rsidRPr="008D076D" w:rsidRDefault="00E4703C" w:rsidP="00DA169D">
            <w:pPr>
              <w:rPr>
                <w:sz w:val="22"/>
                <w:szCs w:val="22"/>
              </w:rPr>
            </w:pPr>
            <w:r w:rsidRPr="008D076D">
              <w:rPr>
                <w:sz w:val="22"/>
                <w:szCs w:val="22"/>
              </w:rPr>
              <w:lastRenderedPageBreak/>
              <w:t>BS Proposed Embedded Literacies:</w:t>
            </w:r>
          </w:p>
          <w:p w14:paraId="360FB62D" w14:textId="77777777" w:rsidR="00E4703C" w:rsidRPr="008D076D" w:rsidRDefault="00E4703C" w:rsidP="00E4703C">
            <w:pPr>
              <w:rPr>
                <w:sz w:val="22"/>
                <w:szCs w:val="22"/>
              </w:rPr>
            </w:pPr>
            <w:r w:rsidRPr="00E4703C">
              <w:rPr>
                <w:sz w:val="22"/>
                <w:szCs w:val="22"/>
              </w:rPr>
              <w:t xml:space="preserve">Advanced Writing:  ANTHROP 3300, 3301, 3401, 3418, 3400, 3597.01, 3597.02, 4525, 4706, 5608, 5609, 5610, 5642, or 5700. </w:t>
            </w:r>
          </w:p>
          <w:p w14:paraId="6F7587B6" w14:textId="4EB2A278" w:rsidR="00E4703C" w:rsidRPr="00E4703C" w:rsidRDefault="00E4703C" w:rsidP="00E4703C">
            <w:pPr>
              <w:rPr>
                <w:sz w:val="22"/>
                <w:szCs w:val="22"/>
              </w:rPr>
            </w:pPr>
            <w:r w:rsidRPr="00E4703C">
              <w:rPr>
                <w:sz w:val="22"/>
                <w:szCs w:val="22"/>
              </w:rPr>
              <w:t xml:space="preserve">Data Analysis: ANTHROP  3401, 5603, 5620, 5650, or 5651 OR STAT 1450 or 2450 </w:t>
            </w:r>
          </w:p>
          <w:p w14:paraId="0AE435AD" w14:textId="70AC2C4C" w:rsidR="00E4703C" w:rsidRPr="00E4703C" w:rsidRDefault="00E4703C" w:rsidP="00E4703C">
            <w:pPr>
              <w:rPr>
                <w:b/>
                <w:bCs/>
                <w:sz w:val="22"/>
                <w:szCs w:val="22"/>
              </w:rPr>
            </w:pPr>
            <w:r w:rsidRPr="00E4703C">
              <w:rPr>
                <w:sz w:val="22"/>
                <w:szCs w:val="22"/>
              </w:rPr>
              <w:t xml:space="preserve">Technology: ANTHROP 2200 </w:t>
            </w:r>
            <w:r w:rsidRPr="00E4703C">
              <w:rPr>
                <w:b/>
                <w:bCs/>
                <w:sz w:val="22"/>
                <w:szCs w:val="22"/>
              </w:rPr>
              <w:t>(no change)</w:t>
            </w:r>
          </w:p>
          <w:p w14:paraId="3C3EE929" w14:textId="77777777" w:rsidR="00E4703C" w:rsidRPr="008D076D" w:rsidRDefault="00E4703C" w:rsidP="00DA169D">
            <w:pPr>
              <w:rPr>
                <w:sz w:val="22"/>
                <w:szCs w:val="22"/>
              </w:rPr>
            </w:pPr>
          </w:p>
          <w:p w14:paraId="2C3898E5" w14:textId="00296262" w:rsidR="00E87DBC" w:rsidRPr="008D076D" w:rsidRDefault="00E87DBC" w:rsidP="00E87DBC">
            <w:pPr>
              <w:pStyle w:val="xmsonormal"/>
            </w:pPr>
          </w:p>
          <w:p w14:paraId="3465BCD0" w14:textId="5EE4FC86" w:rsidR="00595A29" w:rsidRPr="008D076D" w:rsidRDefault="00595A29" w:rsidP="00173789">
            <w:pPr>
              <w:spacing w:after="120" w:line="259" w:lineRule="auto"/>
              <w:rPr>
                <w:sz w:val="22"/>
                <w:szCs w:val="22"/>
              </w:rPr>
            </w:pPr>
          </w:p>
        </w:tc>
      </w:tr>
    </w:tbl>
    <w:p w14:paraId="05D835DA" w14:textId="77777777"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C407" w14:textId="77777777" w:rsidR="000C5BE9" w:rsidRDefault="000C5BE9">
      <w:pPr>
        <w:spacing w:after="0" w:line="240" w:lineRule="auto"/>
      </w:pPr>
      <w:r>
        <w:separator/>
      </w:r>
    </w:p>
  </w:endnote>
  <w:endnote w:type="continuationSeparator" w:id="0">
    <w:p w14:paraId="4FE0655D" w14:textId="77777777" w:rsidR="000C5BE9" w:rsidRDefault="000C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299169"/>
      <w:docPartObj>
        <w:docPartGallery w:val="Page Numbers (Bottom of Page)"/>
        <w:docPartUnique/>
      </w:docPartObj>
    </w:sdtPr>
    <w:sdtEndPr>
      <w:rPr>
        <w:noProof/>
      </w:rPr>
    </w:sdtEndPr>
    <w:sdtContent>
      <w:p w14:paraId="662E0433"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88B5" w14:textId="77777777" w:rsidR="000C5BE9" w:rsidRDefault="000C5BE9">
      <w:pPr>
        <w:spacing w:after="0" w:line="240" w:lineRule="auto"/>
      </w:pPr>
      <w:r>
        <w:separator/>
      </w:r>
    </w:p>
  </w:footnote>
  <w:footnote w:type="continuationSeparator" w:id="0">
    <w:p w14:paraId="7A31D6FA" w14:textId="77777777" w:rsidR="000C5BE9" w:rsidRDefault="000C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031C8"/>
    <w:multiLevelType w:val="multilevel"/>
    <w:tmpl w:val="EA80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91117"/>
    <w:multiLevelType w:val="multilevel"/>
    <w:tmpl w:val="A7D66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8708781">
    <w:abstractNumId w:val="1"/>
  </w:num>
  <w:num w:numId="2" w16cid:durableId="201899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13"/>
    <w:rsid w:val="00051D93"/>
    <w:rsid w:val="00083F9A"/>
    <w:rsid w:val="000C5BE9"/>
    <w:rsid w:val="000E46A8"/>
    <w:rsid w:val="000F16CE"/>
    <w:rsid w:val="00173789"/>
    <w:rsid w:val="00201891"/>
    <w:rsid w:val="0026078C"/>
    <w:rsid w:val="002959F0"/>
    <w:rsid w:val="002A3D24"/>
    <w:rsid w:val="002A6222"/>
    <w:rsid w:val="002B7ED9"/>
    <w:rsid w:val="002E4F71"/>
    <w:rsid w:val="00306307"/>
    <w:rsid w:val="003218D0"/>
    <w:rsid w:val="00331987"/>
    <w:rsid w:val="00390BCD"/>
    <w:rsid w:val="00394E0B"/>
    <w:rsid w:val="003A6F9F"/>
    <w:rsid w:val="003F76BC"/>
    <w:rsid w:val="00472F8D"/>
    <w:rsid w:val="004C2E9D"/>
    <w:rsid w:val="004E5261"/>
    <w:rsid w:val="004F3A5B"/>
    <w:rsid w:val="0051418D"/>
    <w:rsid w:val="00560DBA"/>
    <w:rsid w:val="00574303"/>
    <w:rsid w:val="00595A29"/>
    <w:rsid w:val="005D6E04"/>
    <w:rsid w:val="00601BDE"/>
    <w:rsid w:val="00661B27"/>
    <w:rsid w:val="0069202D"/>
    <w:rsid w:val="00696B3E"/>
    <w:rsid w:val="006D69F0"/>
    <w:rsid w:val="006D7F0F"/>
    <w:rsid w:val="0071013C"/>
    <w:rsid w:val="00732913"/>
    <w:rsid w:val="00751185"/>
    <w:rsid w:val="00795131"/>
    <w:rsid w:val="007B3B75"/>
    <w:rsid w:val="007C2E2C"/>
    <w:rsid w:val="00812C84"/>
    <w:rsid w:val="00834218"/>
    <w:rsid w:val="00836CB1"/>
    <w:rsid w:val="008604DE"/>
    <w:rsid w:val="008714C2"/>
    <w:rsid w:val="008D076D"/>
    <w:rsid w:val="009463B7"/>
    <w:rsid w:val="009575A2"/>
    <w:rsid w:val="00961191"/>
    <w:rsid w:val="009C6D62"/>
    <w:rsid w:val="00A24D59"/>
    <w:rsid w:val="00A8656D"/>
    <w:rsid w:val="00AB129C"/>
    <w:rsid w:val="00AB2F7E"/>
    <w:rsid w:val="00B54D5F"/>
    <w:rsid w:val="00BE11C3"/>
    <w:rsid w:val="00C434F0"/>
    <w:rsid w:val="00C43AD4"/>
    <w:rsid w:val="00CE4F23"/>
    <w:rsid w:val="00D54B33"/>
    <w:rsid w:val="00D757B5"/>
    <w:rsid w:val="00D77C46"/>
    <w:rsid w:val="00D90583"/>
    <w:rsid w:val="00DA169D"/>
    <w:rsid w:val="00E04D12"/>
    <w:rsid w:val="00E42AF0"/>
    <w:rsid w:val="00E4703C"/>
    <w:rsid w:val="00E87DBC"/>
    <w:rsid w:val="00EA6465"/>
    <w:rsid w:val="00EE3C73"/>
    <w:rsid w:val="00F365A6"/>
    <w:rsid w:val="00F9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9C8"/>
  <w15:chartTrackingRefBased/>
  <w15:docId w15:val="{476214D9-32E6-408E-A563-32F287F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customStyle="1" w:styleId="xmsonormal">
    <w:name w:val="x_msonormal"/>
    <w:basedOn w:val="Normal"/>
    <w:rsid w:val="00B54D5F"/>
    <w:pPr>
      <w:spacing w:after="0" w:line="240" w:lineRule="auto"/>
    </w:pPr>
    <w:rPr>
      <w:rFonts w:ascii="Calibri" w:eastAsiaTheme="minorHAnsi" w:hAnsi="Calibri" w:cs="Calibri"/>
      <w:sz w:val="22"/>
      <w:szCs w:val="22"/>
      <w:lang w:eastAsia="en-US"/>
    </w:rPr>
  </w:style>
  <w:style w:type="paragraph" w:customStyle="1" w:styleId="xmsolistparagraph">
    <w:name w:val="x_msolistparagraph"/>
    <w:basedOn w:val="Normal"/>
    <w:rsid w:val="00B54D5F"/>
    <w:pPr>
      <w:spacing w:after="0" w:line="240" w:lineRule="auto"/>
      <w:ind w:left="720"/>
    </w:pPr>
    <w:rPr>
      <w:rFonts w:ascii="Calibri" w:eastAsiaTheme="minorHAnsi" w:hAnsi="Calibri" w:cs="Calibri"/>
      <w:sz w:val="22"/>
      <w:szCs w:val="22"/>
      <w:lang w:eastAsia="en-US"/>
    </w:rPr>
  </w:style>
  <w:style w:type="paragraph" w:styleId="ListParagraph">
    <w:name w:val="List Paragraph"/>
    <w:basedOn w:val="Normal"/>
    <w:uiPriority w:val="34"/>
    <w:unhideWhenUsed/>
    <w:qFormat/>
    <w:rsid w:val="0086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92265">
      <w:bodyDiv w:val="1"/>
      <w:marLeft w:val="0"/>
      <w:marRight w:val="0"/>
      <w:marTop w:val="0"/>
      <w:marBottom w:val="0"/>
      <w:divBdr>
        <w:top w:val="none" w:sz="0" w:space="0" w:color="auto"/>
        <w:left w:val="none" w:sz="0" w:space="0" w:color="auto"/>
        <w:bottom w:val="none" w:sz="0" w:space="0" w:color="auto"/>
        <w:right w:val="none" w:sz="0" w:space="0" w:color="auto"/>
      </w:divBdr>
    </w:div>
    <w:div w:id="613825899">
      <w:bodyDiv w:val="1"/>
      <w:marLeft w:val="0"/>
      <w:marRight w:val="0"/>
      <w:marTop w:val="0"/>
      <w:marBottom w:val="0"/>
      <w:divBdr>
        <w:top w:val="none" w:sz="0" w:space="0" w:color="auto"/>
        <w:left w:val="none" w:sz="0" w:space="0" w:color="auto"/>
        <w:bottom w:val="none" w:sz="0" w:space="0" w:color="auto"/>
        <w:right w:val="none" w:sz="0" w:space="0" w:color="auto"/>
      </w:divBdr>
    </w:div>
    <w:div w:id="750926379">
      <w:bodyDiv w:val="1"/>
      <w:marLeft w:val="0"/>
      <w:marRight w:val="0"/>
      <w:marTop w:val="0"/>
      <w:marBottom w:val="0"/>
      <w:divBdr>
        <w:top w:val="none" w:sz="0" w:space="0" w:color="auto"/>
        <w:left w:val="none" w:sz="0" w:space="0" w:color="auto"/>
        <w:bottom w:val="none" w:sz="0" w:space="0" w:color="auto"/>
        <w:right w:val="none" w:sz="0" w:space="0" w:color="auto"/>
      </w:divBdr>
    </w:div>
    <w:div w:id="756705391">
      <w:bodyDiv w:val="1"/>
      <w:marLeft w:val="0"/>
      <w:marRight w:val="0"/>
      <w:marTop w:val="0"/>
      <w:marBottom w:val="0"/>
      <w:divBdr>
        <w:top w:val="none" w:sz="0" w:space="0" w:color="auto"/>
        <w:left w:val="none" w:sz="0" w:space="0" w:color="auto"/>
        <w:bottom w:val="none" w:sz="0" w:space="0" w:color="auto"/>
        <w:right w:val="none" w:sz="0" w:space="0" w:color="auto"/>
      </w:divBdr>
    </w:div>
    <w:div w:id="1128938645">
      <w:bodyDiv w:val="1"/>
      <w:marLeft w:val="0"/>
      <w:marRight w:val="0"/>
      <w:marTop w:val="0"/>
      <w:marBottom w:val="0"/>
      <w:divBdr>
        <w:top w:val="none" w:sz="0" w:space="0" w:color="auto"/>
        <w:left w:val="none" w:sz="0" w:space="0" w:color="auto"/>
        <w:bottom w:val="none" w:sz="0" w:space="0" w:color="auto"/>
        <w:right w:val="none" w:sz="0" w:space="0" w:color="auto"/>
      </w:divBdr>
    </w:div>
    <w:div w:id="1243176933">
      <w:bodyDiv w:val="1"/>
      <w:marLeft w:val="0"/>
      <w:marRight w:val="0"/>
      <w:marTop w:val="0"/>
      <w:marBottom w:val="0"/>
      <w:divBdr>
        <w:top w:val="none" w:sz="0" w:space="0" w:color="auto"/>
        <w:left w:val="none" w:sz="0" w:space="0" w:color="auto"/>
        <w:bottom w:val="none" w:sz="0" w:space="0" w:color="auto"/>
        <w:right w:val="none" w:sz="0" w:space="0" w:color="auto"/>
      </w:divBdr>
    </w:div>
    <w:div w:id="1245797278">
      <w:bodyDiv w:val="1"/>
      <w:marLeft w:val="0"/>
      <w:marRight w:val="0"/>
      <w:marTop w:val="0"/>
      <w:marBottom w:val="0"/>
      <w:divBdr>
        <w:top w:val="none" w:sz="0" w:space="0" w:color="auto"/>
        <w:left w:val="none" w:sz="0" w:space="0" w:color="auto"/>
        <w:bottom w:val="none" w:sz="0" w:space="0" w:color="auto"/>
        <w:right w:val="none" w:sz="0" w:space="0" w:color="auto"/>
      </w:divBdr>
    </w:div>
    <w:div w:id="1980450331">
      <w:bodyDiv w:val="1"/>
      <w:marLeft w:val="0"/>
      <w:marRight w:val="0"/>
      <w:marTop w:val="0"/>
      <w:marBottom w:val="0"/>
      <w:divBdr>
        <w:top w:val="none" w:sz="0" w:space="0" w:color="auto"/>
        <w:left w:val="none" w:sz="0" w:space="0" w:color="auto"/>
        <w:bottom w:val="none" w:sz="0" w:space="0" w:color="auto"/>
        <w:right w:val="none" w:sz="0" w:space="0" w:color="auto"/>
      </w:divBdr>
    </w:div>
    <w:div w:id="20410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1026\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4A9144AE9145CDA0259C52860F7D81"/>
        <w:category>
          <w:name w:val="General"/>
          <w:gallery w:val="placeholder"/>
        </w:category>
        <w:types>
          <w:type w:val="bbPlcHdr"/>
        </w:types>
        <w:behaviors>
          <w:behavior w:val="content"/>
        </w:behaviors>
        <w:guid w:val="{A9F108AB-0083-40C5-B48E-0532F75CAA99}"/>
      </w:docPartPr>
      <w:docPartBody>
        <w:p w:rsidR="00285D84" w:rsidRDefault="004C1032">
          <w:pPr>
            <w:pStyle w:val="314A9144AE9145CDA0259C52860F7D81"/>
          </w:pPr>
          <w:r>
            <w:t>memo</w:t>
          </w:r>
        </w:p>
      </w:docPartBody>
    </w:docPart>
    <w:docPart>
      <w:docPartPr>
        <w:name w:val="62C0F5661A23486D97238FBB74E82E0F"/>
        <w:category>
          <w:name w:val="General"/>
          <w:gallery w:val="placeholder"/>
        </w:category>
        <w:types>
          <w:type w:val="bbPlcHdr"/>
        </w:types>
        <w:behaviors>
          <w:behavior w:val="content"/>
        </w:behaviors>
        <w:guid w:val="{4C8F4B26-8124-4844-AC90-E5D9C9E2A9B4}"/>
      </w:docPartPr>
      <w:docPartBody>
        <w:p w:rsidR="00285D84" w:rsidRDefault="004C1032">
          <w:pPr>
            <w:pStyle w:val="62C0F5661A23486D97238FBB74E82E0F"/>
          </w:pPr>
          <w:r w:rsidRPr="00812C84">
            <w:t>Company name</w:t>
          </w:r>
        </w:p>
      </w:docPartBody>
    </w:docPart>
    <w:docPart>
      <w:docPartPr>
        <w:name w:val="F23B7A5B395340548173CBA7E09FE1FB"/>
        <w:category>
          <w:name w:val="General"/>
          <w:gallery w:val="placeholder"/>
        </w:category>
        <w:types>
          <w:type w:val="bbPlcHdr"/>
        </w:types>
        <w:behaviors>
          <w:behavior w:val="content"/>
        </w:behaviors>
        <w:guid w:val="{F35F865D-BD92-42D6-90D4-EEAB99EF894E}"/>
      </w:docPartPr>
      <w:docPartBody>
        <w:p w:rsidR="00285D84" w:rsidRDefault="004C1032">
          <w:pPr>
            <w:pStyle w:val="F23B7A5B395340548173CBA7E09FE1FB"/>
          </w:pPr>
          <w:r>
            <w:t>To:</w:t>
          </w:r>
        </w:p>
      </w:docPartBody>
    </w:docPart>
    <w:docPart>
      <w:docPartPr>
        <w:name w:val="BAB6A091094A4658962BBCE40F3729A3"/>
        <w:category>
          <w:name w:val="General"/>
          <w:gallery w:val="placeholder"/>
        </w:category>
        <w:types>
          <w:type w:val="bbPlcHdr"/>
        </w:types>
        <w:behaviors>
          <w:behavior w:val="content"/>
        </w:behaviors>
        <w:guid w:val="{B9BF2445-7E11-4C3C-94FB-9295484AE722}"/>
      </w:docPartPr>
      <w:docPartBody>
        <w:p w:rsidR="00285D84" w:rsidRDefault="004C1032">
          <w:pPr>
            <w:pStyle w:val="BAB6A091094A4658962BBCE40F3729A3"/>
          </w:pPr>
          <w:r>
            <w:t xml:space="preserve">From: </w:t>
          </w:r>
        </w:p>
      </w:docPartBody>
    </w:docPart>
    <w:docPart>
      <w:docPartPr>
        <w:name w:val="3A5C467514534865835F6D4BE09C4184"/>
        <w:category>
          <w:name w:val="General"/>
          <w:gallery w:val="placeholder"/>
        </w:category>
        <w:types>
          <w:type w:val="bbPlcHdr"/>
        </w:types>
        <w:behaviors>
          <w:behavior w:val="content"/>
        </w:behaviors>
        <w:guid w:val="{7D18FEFC-46BC-4748-BDFC-9B1650E51151}"/>
      </w:docPartPr>
      <w:docPartBody>
        <w:p w:rsidR="00285D84" w:rsidRDefault="004C1032">
          <w:pPr>
            <w:pStyle w:val="3A5C467514534865835F6D4BE09C4184"/>
          </w:pPr>
          <w:r>
            <w:t>Your name</w:t>
          </w:r>
        </w:p>
      </w:docPartBody>
    </w:docPart>
    <w:docPart>
      <w:docPartPr>
        <w:name w:val="4F17339506854EAABAD44CDAD0F3311D"/>
        <w:category>
          <w:name w:val="General"/>
          <w:gallery w:val="placeholder"/>
        </w:category>
        <w:types>
          <w:type w:val="bbPlcHdr"/>
        </w:types>
        <w:behaviors>
          <w:behavior w:val="content"/>
        </w:behaviors>
        <w:guid w:val="{1D38F7EB-BB42-4E34-BEC6-C54FAFA3292F}"/>
      </w:docPartPr>
      <w:docPartBody>
        <w:p w:rsidR="00285D84" w:rsidRDefault="004C1032">
          <w:pPr>
            <w:pStyle w:val="4F17339506854EAABAD44CDAD0F3311D"/>
          </w:pPr>
          <w:r>
            <w:t>Date:</w:t>
          </w:r>
        </w:p>
      </w:docPartBody>
    </w:docPart>
    <w:docPart>
      <w:docPartPr>
        <w:name w:val="34A208C4DBE04F95B04EF0F274844A2E"/>
        <w:category>
          <w:name w:val="General"/>
          <w:gallery w:val="placeholder"/>
        </w:category>
        <w:types>
          <w:type w:val="bbPlcHdr"/>
        </w:types>
        <w:behaviors>
          <w:behavior w:val="content"/>
        </w:behaviors>
        <w:guid w:val="{BCCA7D39-FF56-4C73-8F51-BB3BFA1FE8BF}"/>
      </w:docPartPr>
      <w:docPartBody>
        <w:p w:rsidR="00285D84" w:rsidRDefault="004C1032">
          <w:pPr>
            <w:pStyle w:val="34A208C4DBE04F95B04EF0F274844A2E"/>
          </w:pPr>
          <w:r>
            <w:t>Re:</w:t>
          </w:r>
        </w:p>
      </w:docPartBody>
    </w:docPart>
    <w:docPart>
      <w:docPartPr>
        <w:name w:val="3891653D7F0E48A784D9FBCEC03355C2"/>
        <w:category>
          <w:name w:val="General"/>
          <w:gallery w:val="placeholder"/>
        </w:category>
        <w:types>
          <w:type w:val="bbPlcHdr"/>
        </w:types>
        <w:behaviors>
          <w:behavior w:val="content"/>
        </w:behaviors>
        <w:guid w:val="{8C63BB5F-51A3-4E4E-9002-33BB24CA61C0}"/>
      </w:docPartPr>
      <w:docPartBody>
        <w:p w:rsidR="00285D84" w:rsidRDefault="004C1032">
          <w:pPr>
            <w:pStyle w:val="3891653D7F0E48A784D9FBCEC03355C2"/>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4"/>
    <w:rsid w:val="00285D84"/>
    <w:rsid w:val="004C1032"/>
    <w:rsid w:val="008B7117"/>
    <w:rsid w:val="009C6D62"/>
    <w:rsid w:val="00A13006"/>
    <w:rsid w:val="00E47B65"/>
    <w:rsid w:val="00F0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4A9144AE9145CDA0259C52860F7D81">
    <w:name w:val="314A9144AE9145CDA0259C52860F7D81"/>
  </w:style>
  <w:style w:type="paragraph" w:customStyle="1" w:styleId="62C0F5661A23486D97238FBB74E82E0F">
    <w:name w:val="62C0F5661A23486D97238FBB74E82E0F"/>
  </w:style>
  <w:style w:type="paragraph" w:customStyle="1" w:styleId="F23B7A5B395340548173CBA7E09FE1FB">
    <w:name w:val="F23B7A5B395340548173CBA7E09FE1FB"/>
  </w:style>
  <w:style w:type="paragraph" w:customStyle="1" w:styleId="BAB6A091094A4658962BBCE40F3729A3">
    <w:name w:val="BAB6A091094A4658962BBCE40F3729A3"/>
  </w:style>
  <w:style w:type="paragraph" w:customStyle="1" w:styleId="3A5C467514534865835F6D4BE09C4184">
    <w:name w:val="3A5C467514534865835F6D4BE09C4184"/>
  </w:style>
  <w:style w:type="paragraph" w:customStyle="1" w:styleId="4F17339506854EAABAD44CDAD0F3311D">
    <w:name w:val="4F17339506854EAABAD44CDAD0F3311D"/>
  </w:style>
  <w:style w:type="paragraph" w:customStyle="1" w:styleId="34A208C4DBE04F95B04EF0F274844A2E">
    <w:name w:val="34A208C4DBE04F95B04EF0F274844A2E"/>
  </w:style>
  <w:style w:type="paragraph" w:customStyle="1" w:styleId="3891653D7F0E48A784D9FBCEC03355C2">
    <w:name w:val="3891653D7F0E48A784D9FBCEC0335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7</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 W.</dc:creator>
  <cp:keywords/>
  <dc:description/>
  <cp:lastModifiedBy>Martin, Andrew</cp:lastModifiedBy>
  <cp:revision>10</cp:revision>
  <dcterms:created xsi:type="dcterms:W3CDTF">2024-10-16T11:07:00Z</dcterms:created>
  <dcterms:modified xsi:type="dcterms:W3CDTF">2024-10-16T11:13:00Z</dcterms:modified>
</cp:coreProperties>
</file>