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DF69" w14:textId="2E30C4FE" w:rsidR="003A7673" w:rsidRDefault="004840C5" w:rsidP="004840C5">
      <w:pPr>
        <w:tabs>
          <w:tab w:val="left" w:pos="990"/>
        </w:tabs>
        <w:ind w:left="1296" w:right="-1080" w:hanging="1296"/>
      </w:pPr>
      <w:r>
        <w:rPr>
          <w:noProof/>
        </w:rPr>
        <mc:AlternateContent>
          <mc:Choice Requires="wps">
            <w:drawing>
              <wp:anchor distT="0" distB="0" distL="114300" distR="114300" simplePos="0" relativeHeight="251658240" behindDoc="0" locked="0" layoutInCell="1" allowOverlap="1" wp14:anchorId="284ADF71" wp14:editId="284ADF72">
                <wp:simplePos x="0" y="0"/>
                <wp:positionH relativeFrom="column">
                  <wp:posOffset>3717925</wp:posOffset>
                </wp:positionH>
                <wp:positionV relativeFrom="paragraph">
                  <wp:posOffset>-127635</wp:posOffset>
                </wp:positionV>
                <wp:extent cx="2684145" cy="1497965"/>
                <wp:effectExtent l="3175"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497965"/>
                        </a:xfrm>
                        <a:prstGeom prst="rect">
                          <a:avLst/>
                        </a:prstGeom>
                        <a:solidFill>
                          <a:srgbClr val="FFFFFF"/>
                        </a:solidFill>
                        <a:ln>
                          <a:noFill/>
                        </a:ln>
                        <a:extLst>
                          <a:ext uri="{91240B29-F687-4F45-9708-019B960494DF}">
                            <a14:hiddenLine xmlns:a14="http://schemas.microsoft.com/office/drawing/2010/main" w="9525">
                              <a:solidFill>
                                <a:srgbClr val="CC0000"/>
                              </a:solidFill>
                              <a:miter lim="800000"/>
                              <a:headEnd/>
                              <a:tailEnd/>
                            </a14:hiddenLine>
                          </a:ext>
                        </a:extLst>
                      </wps:spPr>
                      <wps:txbx>
                        <w:txbxContent>
                          <w:p w14:paraId="284ADF75" w14:textId="77777777" w:rsidR="000F04CF" w:rsidRPr="0089556E" w:rsidRDefault="000F04CF">
                            <w:pPr>
                              <w:pStyle w:val="Heading2"/>
                              <w:spacing w:line="220" w:lineRule="exact"/>
                              <w:ind w:left="0"/>
                              <w:jc w:val="right"/>
                              <w:rPr>
                                <w:rFonts w:ascii="Proxima Nova Lt" w:hAnsi="Proxima Nova Lt"/>
                                <w:sz w:val="20"/>
                              </w:rPr>
                            </w:pPr>
                            <w:r w:rsidRPr="0089556E">
                              <w:rPr>
                                <w:rFonts w:ascii="Proxima Nova Lt" w:hAnsi="Proxima Nova Lt"/>
                                <w:sz w:val="20"/>
                              </w:rPr>
                              <w:t>College of Nursing</w:t>
                            </w:r>
                          </w:p>
                          <w:p w14:paraId="284ADF76" w14:textId="77777777" w:rsidR="000F04CF" w:rsidRPr="0089556E" w:rsidRDefault="000F04CF">
                            <w:pPr>
                              <w:spacing w:line="160" w:lineRule="exact"/>
                              <w:rPr>
                                <w:rFonts w:ascii="Proxima Nova Lt" w:hAnsi="Proxima Nova Lt"/>
                                <w:sz w:val="20"/>
                              </w:rPr>
                            </w:pPr>
                          </w:p>
                          <w:p w14:paraId="284ADF77" w14:textId="77777777" w:rsidR="000F04CF" w:rsidRPr="0089556E" w:rsidRDefault="000F04CF">
                            <w:pPr>
                              <w:pStyle w:val="Heading2"/>
                              <w:spacing w:line="220" w:lineRule="exact"/>
                              <w:ind w:left="0"/>
                              <w:jc w:val="right"/>
                              <w:rPr>
                                <w:rFonts w:ascii="Proxima Nova Lt" w:hAnsi="Proxima Nova Lt"/>
                                <w:b w:val="0"/>
                                <w:sz w:val="20"/>
                              </w:rPr>
                            </w:pPr>
                            <w:r w:rsidRPr="0089556E">
                              <w:rPr>
                                <w:rFonts w:ascii="Proxima Nova Lt" w:hAnsi="Proxima Nova Lt"/>
                                <w:b w:val="0"/>
                                <w:sz w:val="20"/>
                              </w:rPr>
                              <w:t>Newton Hall</w:t>
                            </w:r>
                          </w:p>
                          <w:p w14:paraId="284ADF78" w14:textId="77777777" w:rsidR="000F04CF" w:rsidRPr="0089556E" w:rsidRDefault="000F04CF">
                            <w:pPr>
                              <w:spacing w:line="220" w:lineRule="exact"/>
                              <w:jc w:val="right"/>
                              <w:rPr>
                                <w:rFonts w:ascii="Proxima Nova Lt" w:hAnsi="Proxima Nova Lt"/>
                                <w:sz w:val="20"/>
                              </w:rPr>
                            </w:pPr>
                            <w:r w:rsidRPr="0089556E">
                              <w:rPr>
                                <w:rFonts w:ascii="Proxima Nova Lt" w:hAnsi="Proxima Nova Lt"/>
                                <w:sz w:val="20"/>
                              </w:rPr>
                              <w:t>1585 Neil Ave</w:t>
                            </w:r>
                          </w:p>
                          <w:p w14:paraId="284ADF79" w14:textId="77777777" w:rsidR="000F04CF" w:rsidRPr="0089556E" w:rsidRDefault="0089556E">
                            <w:pPr>
                              <w:spacing w:line="220" w:lineRule="exact"/>
                              <w:jc w:val="right"/>
                              <w:rPr>
                                <w:rFonts w:ascii="Proxima Nova Lt" w:hAnsi="Proxima Nova Lt"/>
                                <w:sz w:val="20"/>
                              </w:rPr>
                            </w:pPr>
                            <w:r w:rsidRPr="0089556E">
                              <w:rPr>
                                <w:rFonts w:ascii="Proxima Nova Lt" w:hAnsi="Proxima Nova Lt"/>
                                <w:sz w:val="20"/>
                              </w:rPr>
                              <w:t>Columbus, OH 43210</w:t>
                            </w:r>
                          </w:p>
                          <w:p w14:paraId="284ADF7A" w14:textId="77777777" w:rsidR="000F04CF" w:rsidRPr="0089556E" w:rsidRDefault="000F04CF">
                            <w:pPr>
                              <w:spacing w:line="220" w:lineRule="exact"/>
                              <w:jc w:val="right"/>
                              <w:rPr>
                                <w:rFonts w:ascii="Proxima Nova Lt" w:hAnsi="Proxima Nova Lt"/>
                                <w:sz w:val="20"/>
                              </w:rPr>
                            </w:pPr>
                          </w:p>
                          <w:p w14:paraId="284ADF7B" w14:textId="77777777" w:rsidR="000F04CF" w:rsidRPr="0089556E" w:rsidRDefault="000F04CF">
                            <w:pPr>
                              <w:pStyle w:val="Heading2"/>
                              <w:spacing w:line="220" w:lineRule="exact"/>
                              <w:ind w:left="0"/>
                              <w:jc w:val="right"/>
                              <w:rPr>
                                <w:rFonts w:ascii="Proxima Nova Lt" w:hAnsi="Proxima Nova Lt"/>
                                <w:b w:val="0"/>
                                <w:sz w:val="20"/>
                              </w:rPr>
                            </w:pPr>
                            <w:r w:rsidRPr="0089556E">
                              <w:rPr>
                                <w:rFonts w:ascii="Proxima Nova Lt" w:hAnsi="Proxima Nova Lt"/>
                                <w:b w:val="0"/>
                                <w:sz w:val="20"/>
                              </w:rPr>
                              <w:t>Phone (614) 292-8900</w:t>
                            </w:r>
                          </w:p>
                          <w:p w14:paraId="284ADF7C" w14:textId="77777777" w:rsidR="00BF0490" w:rsidRPr="0089556E" w:rsidRDefault="000F04CF" w:rsidP="00BF0490">
                            <w:pPr>
                              <w:spacing w:line="220" w:lineRule="exact"/>
                              <w:jc w:val="right"/>
                              <w:rPr>
                                <w:rFonts w:ascii="Proxima Nova Lt" w:hAnsi="Proxima Nova Lt"/>
                                <w:sz w:val="20"/>
                              </w:rPr>
                            </w:pPr>
                            <w:r w:rsidRPr="0089556E">
                              <w:rPr>
                                <w:rFonts w:ascii="Proxima Nova Lt" w:hAnsi="Proxima Nova Lt"/>
                                <w:sz w:val="20"/>
                              </w:rPr>
                              <w:t>Fax (614) 292-4535</w:t>
                            </w:r>
                          </w:p>
                          <w:p w14:paraId="284ADF7D" w14:textId="77777777" w:rsidR="000F04CF" w:rsidRPr="0089556E" w:rsidRDefault="000F04CF" w:rsidP="00BF0490">
                            <w:pPr>
                              <w:spacing w:line="220" w:lineRule="exact"/>
                              <w:jc w:val="right"/>
                              <w:rPr>
                                <w:rFonts w:ascii="Proxima Nova Lt" w:hAnsi="Proxima Nova Lt"/>
                                <w:sz w:val="20"/>
                              </w:rPr>
                            </w:pPr>
                            <w:r w:rsidRPr="0089556E">
                              <w:rPr>
                                <w:rFonts w:ascii="Proxima Nova Lt" w:hAnsi="Proxima Nova Lt"/>
                                <w:sz w:val="20"/>
                              </w:rPr>
                              <w:t>E-mail nursing@osu.edu</w:t>
                            </w:r>
                          </w:p>
                          <w:p w14:paraId="284ADF7E" w14:textId="77777777" w:rsidR="000F04CF" w:rsidRPr="0089556E" w:rsidRDefault="000F04CF">
                            <w:pPr>
                              <w:spacing w:line="220" w:lineRule="exact"/>
                              <w:jc w:val="right"/>
                              <w:rPr>
                                <w:rFonts w:ascii="Proxima Nova Lt" w:hAnsi="Proxima Nova Lt"/>
                                <w:b/>
                                <w:sz w:val="18"/>
                              </w:rPr>
                            </w:pPr>
                            <w:r w:rsidRPr="0089556E">
                              <w:rPr>
                                <w:rFonts w:ascii="Proxima Nova Lt" w:hAnsi="Proxima Nova Lt"/>
                                <w:sz w:val="20"/>
                              </w:rPr>
                              <w:t>Web nursing.osu.edu</w:t>
                            </w:r>
                          </w:p>
                          <w:p w14:paraId="284ADF7F" w14:textId="77777777" w:rsidR="000F04CF" w:rsidRDefault="000F04CF">
                            <w:pPr>
                              <w:spacing w:line="2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1A2F1ED">
              <v:shapetype id="_x0000_t202" coordsize="21600,21600" o:spt="202" path="m,l,21600r21600,l21600,xe" w14:anchorId="284ADF71">
                <v:stroke joinstyle="miter"/>
                <v:path gradientshapeok="t" o:connecttype="rect"/>
              </v:shapetype>
              <v:shape id="Text Box 3" style="position:absolute;left:0;text-align:left;margin-left:292.75pt;margin-top:-10.05pt;width:211.35pt;height:1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color="#c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">
                <v:textbox inset="0,0,0,0">
                  <w:txbxContent>
                    <w:p w:rsidRPr="0089556E" w:rsidR="000F04CF" w:rsidRDefault="000F04CF" w14:paraId="6F6FF9F0" w14:textId="77777777">
                      <w:pPr>
                        <w:pStyle w:val="Heading2"/>
                        <w:spacing w:line="220" w:lineRule="exact"/>
                        <w:ind w:left="0"/>
                        <w:jc w:val="right"/>
                        <w:rPr>
                          <w:rFonts w:ascii="Proxima Nova Lt" w:hAnsi="Proxima Nova Lt"/>
                          <w:sz w:val="20"/>
                        </w:rPr>
                      </w:pPr>
                      <w:r w:rsidRPr="0089556E">
                        <w:rPr>
                          <w:rFonts w:ascii="Proxima Nova Lt" w:hAnsi="Proxima Nova Lt"/>
                          <w:sz w:val="20"/>
                        </w:rPr>
                        <w:t>College of Nursing</w:t>
                      </w:r>
                    </w:p>
                    <w:p w:rsidRPr="0089556E" w:rsidR="000F04CF" w:rsidRDefault="000F04CF" w14:paraId="672A6659" w14:textId="77777777">
                      <w:pPr>
                        <w:spacing w:line="160" w:lineRule="exact"/>
                        <w:rPr>
                          <w:rFonts w:ascii="Proxima Nova Lt" w:hAnsi="Proxima Nova Lt"/>
                          <w:sz w:val="20"/>
                        </w:rPr>
                      </w:pPr>
                    </w:p>
                    <w:p w:rsidRPr="0089556E" w:rsidR="000F04CF" w:rsidRDefault="000F04CF" w14:paraId="1D358D1B" w14:textId="77777777">
                      <w:pPr>
                        <w:pStyle w:val="Heading2"/>
                        <w:spacing w:line="220" w:lineRule="exact"/>
                        <w:ind w:left="0"/>
                        <w:jc w:val="right"/>
                        <w:rPr>
                          <w:rFonts w:ascii="Proxima Nova Lt" w:hAnsi="Proxima Nova Lt"/>
                          <w:b w:val="0"/>
                          <w:sz w:val="20"/>
                        </w:rPr>
                      </w:pPr>
                      <w:r w:rsidRPr="0089556E">
                        <w:rPr>
                          <w:rFonts w:ascii="Proxima Nova Lt" w:hAnsi="Proxima Nova Lt"/>
                          <w:b w:val="0"/>
                          <w:sz w:val="20"/>
                        </w:rPr>
                        <w:t>Newton Hall</w:t>
                      </w:r>
                    </w:p>
                    <w:p w:rsidRPr="0089556E" w:rsidR="000F04CF" w:rsidRDefault="000F04CF" w14:paraId="154FF561" w14:textId="77777777">
                      <w:pPr>
                        <w:spacing w:line="220" w:lineRule="exact"/>
                        <w:jc w:val="right"/>
                        <w:rPr>
                          <w:rFonts w:ascii="Proxima Nova Lt" w:hAnsi="Proxima Nova Lt"/>
                          <w:sz w:val="20"/>
                        </w:rPr>
                      </w:pPr>
                      <w:r w:rsidRPr="0089556E">
                        <w:rPr>
                          <w:rFonts w:ascii="Proxima Nova Lt" w:hAnsi="Proxima Nova Lt"/>
                          <w:sz w:val="20"/>
                        </w:rPr>
                        <w:t>1585 Neil Ave</w:t>
                      </w:r>
                    </w:p>
                    <w:p w:rsidRPr="0089556E" w:rsidR="000F04CF" w:rsidRDefault="0089556E" w14:paraId="67DC731E" w14:textId="77777777">
                      <w:pPr>
                        <w:spacing w:line="220" w:lineRule="exact"/>
                        <w:jc w:val="right"/>
                        <w:rPr>
                          <w:rFonts w:ascii="Proxima Nova Lt" w:hAnsi="Proxima Nova Lt"/>
                          <w:sz w:val="20"/>
                        </w:rPr>
                      </w:pPr>
                      <w:r w:rsidRPr="0089556E">
                        <w:rPr>
                          <w:rFonts w:ascii="Proxima Nova Lt" w:hAnsi="Proxima Nova Lt"/>
                          <w:sz w:val="20"/>
                        </w:rPr>
                        <w:t>Columbus, OH 43210</w:t>
                      </w:r>
                    </w:p>
                    <w:p w:rsidRPr="0089556E" w:rsidR="000F04CF" w:rsidRDefault="000F04CF" w14:paraId="0A37501D" w14:textId="77777777">
                      <w:pPr>
                        <w:spacing w:line="220" w:lineRule="exact"/>
                        <w:jc w:val="right"/>
                        <w:rPr>
                          <w:rFonts w:ascii="Proxima Nova Lt" w:hAnsi="Proxima Nova Lt"/>
                          <w:sz w:val="20"/>
                        </w:rPr>
                      </w:pPr>
                    </w:p>
                    <w:p w:rsidRPr="0089556E" w:rsidR="000F04CF" w:rsidRDefault="000F04CF" w14:paraId="3DCB54ED" w14:textId="77777777">
                      <w:pPr>
                        <w:pStyle w:val="Heading2"/>
                        <w:spacing w:line="220" w:lineRule="exact"/>
                        <w:ind w:left="0"/>
                        <w:jc w:val="right"/>
                        <w:rPr>
                          <w:rFonts w:ascii="Proxima Nova Lt" w:hAnsi="Proxima Nova Lt"/>
                          <w:b w:val="0"/>
                          <w:sz w:val="20"/>
                        </w:rPr>
                      </w:pPr>
                      <w:r w:rsidRPr="0089556E">
                        <w:rPr>
                          <w:rFonts w:ascii="Proxima Nova Lt" w:hAnsi="Proxima Nova Lt"/>
                          <w:b w:val="0"/>
                          <w:sz w:val="20"/>
                        </w:rPr>
                        <w:t>Phone (614) 292-8900</w:t>
                      </w:r>
                    </w:p>
                    <w:p w:rsidRPr="0089556E" w:rsidR="00BF0490" w:rsidP="00BF0490" w:rsidRDefault="000F04CF" w14:paraId="46C75875" w14:textId="77777777">
                      <w:pPr>
                        <w:spacing w:line="220" w:lineRule="exact"/>
                        <w:jc w:val="right"/>
                        <w:rPr>
                          <w:rFonts w:ascii="Proxima Nova Lt" w:hAnsi="Proxima Nova Lt"/>
                          <w:sz w:val="20"/>
                        </w:rPr>
                      </w:pPr>
                      <w:r w:rsidRPr="0089556E">
                        <w:rPr>
                          <w:rFonts w:ascii="Proxima Nova Lt" w:hAnsi="Proxima Nova Lt"/>
                          <w:sz w:val="20"/>
                        </w:rPr>
                        <w:t>Fax (614) 292-4535</w:t>
                      </w:r>
                    </w:p>
                    <w:p w:rsidRPr="0089556E" w:rsidR="000F04CF" w:rsidP="00BF0490" w:rsidRDefault="000F04CF" w14:paraId="2EBFAB41" w14:textId="77777777">
                      <w:pPr>
                        <w:spacing w:line="220" w:lineRule="exact"/>
                        <w:jc w:val="right"/>
                        <w:rPr>
                          <w:rFonts w:ascii="Proxima Nova Lt" w:hAnsi="Proxima Nova Lt"/>
                          <w:sz w:val="20"/>
                        </w:rPr>
                      </w:pPr>
                      <w:r w:rsidRPr="0089556E">
                        <w:rPr>
                          <w:rFonts w:ascii="Proxima Nova Lt" w:hAnsi="Proxima Nova Lt"/>
                          <w:sz w:val="20"/>
                        </w:rPr>
                        <w:t>E-mail nursing@osu.edu</w:t>
                      </w:r>
                    </w:p>
                    <w:p w:rsidRPr="0089556E" w:rsidR="000F04CF" w:rsidRDefault="000F04CF" w14:paraId="7D97548F" w14:textId="77777777">
                      <w:pPr>
                        <w:spacing w:line="220" w:lineRule="exact"/>
                        <w:jc w:val="right"/>
                        <w:rPr>
                          <w:rFonts w:ascii="Proxima Nova Lt" w:hAnsi="Proxima Nova Lt"/>
                          <w:b/>
                          <w:sz w:val="18"/>
                        </w:rPr>
                      </w:pPr>
                      <w:r w:rsidRPr="0089556E">
                        <w:rPr>
                          <w:rFonts w:ascii="Proxima Nova Lt" w:hAnsi="Proxima Nova Lt"/>
                          <w:sz w:val="20"/>
                        </w:rPr>
                        <w:t>Web nursing.osu.edu</w:t>
                      </w:r>
                    </w:p>
                    <w:p w:rsidR="000F04CF" w:rsidRDefault="000F04CF" w14:paraId="5DAB6C7B" w14:textId="77777777">
                      <w:pPr>
                        <w:spacing w:line="220" w:lineRule="exact"/>
                      </w:pPr>
                    </w:p>
                  </w:txbxContent>
                </v:textbox>
              </v:shape>
            </w:pict>
          </mc:Fallback>
        </mc:AlternateContent>
      </w:r>
      <w:r w:rsidR="003A7673">
        <w:rPr>
          <w:rFonts w:ascii="Times New Roman" w:hAnsi="Times New Roman"/>
          <w:sz w:val="20"/>
        </w:rPr>
        <w:t xml:space="preserve"> </w:t>
      </w:r>
      <w:r>
        <w:rPr>
          <w:noProof/>
        </w:rPr>
        <w:drawing>
          <wp:inline distT="0" distB="0" distL="0" distR="0" wp14:anchorId="284ADF73" wp14:editId="284ADF74">
            <wp:extent cx="3627755" cy="533493"/>
            <wp:effectExtent l="0" t="0" r="0" b="0"/>
            <wp:docPr id="2" name="Picture 2" descr="The Ohio State University College of Nu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hio State University College of Nurs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209" cy="570471"/>
                    </a:xfrm>
                    <a:prstGeom prst="rect">
                      <a:avLst/>
                    </a:prstGeom>
                    <a:noFill/>
                    <a:ln>
                      <a:noFill/>
                    </a:ln>
                  </pic:spPr>
                </pic:pic>
              </a:graphicData>
            </a:graphic>
          </wp:inline>
        </w:drawing>
      </w:r>
    </w:p>
    <w:p w14:paraId="284ADF6A" w14:textId="77777777" w:rsidR="003A7673" w:rsidRDefault="003A7673">
      <w:pPr>
        <w:tabs>
          <w:tab w:val="left" w:pos="900"/>
        </w:tabs>
        <w:ind w:left="720" w:right="-1080"/>
      </w:pPr>
    </w:p>
    <w:p w14:paraId="284ADF6B" w14:textId="77777777" w:rsidR="003A7673" w:rsidRDefault="003A7673">
      <w:pPr>
        <w:tabs>
          <w:tab w:val="left" w:pos="-180"/>
        </w:tabs>
        <w:ind w:left="2070" w:right="-1080"/>
      </w:pPr>
    </w:p>
    <w:p w14:paraId="284ADF6C" w14:textId="77777777" w:rsidR="003A7673" w:rsidRDefault="003A7673">
      <w:pPr>
        <w:tabs>
          <w:tab w:val="left" w:pos="-180"/>
        </w:tabs>
        <w:ind w:left="2070" w:right="-1080"/>
      </w:pPr>
    </w:p>
    <w:p w14:paraId="284ADF6D" w14:textId="77777777" w:rsidR="003A7673" w:rsidRDefault="003A7673">
      <w:pPr>
        <w:tabs>
          <w:tab w:val="left" w:pos="-180"/>
        </w:tabs>
        <w:ind w:left="2070" w:right="-1080"/>
      </w:pPr>
    </w:p>
    <w:p w14:paraId="284ADF6E" w14:textId="77777777" w:rsidR="003A7673" w:rsidRDefault="003A7673">
      <w:pPr>
        <w:tabs>
          <w:tab w:val="left" w:pos="-180"/>
        </w:tabs>
        <w:ind w:left="2070"/>
      </w:pPr>
    </w:p>
    <w:p w14:paraId="284ADF6F" w14:textId="77777777" w:rsidR="003A7673" w:rsidRDefault="003A7673" w:rsidP="004840C5">
      <w:pPr>
        <w:tabs>
          <w:tab w:val="left" w:pos="-180"/>
        </w:tabs>
      </w:pPr>
    </w:p>
    <w:p w14:paraId="284ADF70" w14:textId="761F4078" w:rsidR="004840C5" w:rsidRDefault="7B3A9AA2" w:rsidP="6038F762">
      <w:pPr>
        <w:rPr>
          <w:rFonts w:ascii="Proxima Nova Rg" w:hAnsi="Proxima Nova Rg"/>
          <w:sz w:val="24"/>
          <w:szCs w:val="24"/>
        </w:rPr>
      </w:pPr>
      <w:r w:rsidRPr="6038F762">
        <w:rPr>
          <w:rFonts w:ascii="Proxima Nova Rg" w:hAnsi="Proxima Nova Rg"/>
          <w:sz w:val="24"/>
          <w:szCs w:val="24"/>
        </w:rPr>
        <w:t>September 28</w:t>
      </w:r>
      <w:r w:rsidR="00830ADA" w:rsidRPr="6038F762">
        <w:rPr>
          <w:rFonts w:ascii="Proxima Nova Rg" w:hAnsi="Proxima Nova Rg"/>
          <w:sz w:val="24"/>
          <w:szCs w:val="24"/>
        </w:rPr>
        <w:t>, 2024</w:t>
      </w:r>
    </w:p>
    <w:p w14:paraId="216DF600" w14:textId="77777777" w:rsidR="00C8649E" w:rsidRDefault="00C8649E" w:rsidP="004840C5">
      <w:pPr>
        <w:tabs>
          <w:tab w:val="left" w:pos="-180"/>
        </w:tabs>
        <w:rPr>
          <w:rFonts w:ascii="Proxima Nova Rg" w:hAnsi="Proxima Nova Rg"/>
          <w:sz w:val="24"/>
          <w:szCs w:val="24"/>
        </w:rPr>
      </w:pPr>
    </w:p>
    <w:p w14:paraId="4AA0F737" w14:textId="40A4A919" w:rsidR="00C8649E" w:rsidRDefault="00C8649E" w:rsidP="004840C5">
      <w:pPr>
        <w:tabs>
          <w:tab w:val="left" w:pos="-180"/>
        </w:tabs>
        <w:rPr>
          <w:rFonts w:ascii="Proxima Nova Rg" w:hAnsi="Proxima Nova Rg"/>
          <w:sz w:val="24"/>
          <w:szCs w:val="24"/>
        </w:rPr>
      </w:pPr>
      <w:r>
        <w:rPr>
          <w:rFonts w:ascii="Proxima Nova Rg" w:hAnsi="Proxima Nova Rg"/>
          <w:sz w:val="24"/>
          <w:szCs w:val="24"/>
        </w:rPr>
        <w:t>MEMORANDUM</w:t>
      </w:r>
    </w:p>
    <w:p w14:paraId="4D0C387B" w14:textId="6937D10A" w:rsidR="00C8649E" w:rsidRDefault="00C8649E" w:rsidP="6038F762">
      <w:pPr>
        <w:rPr>
          <w:rFonts w:ascii="Proxima Nova Rg" w:hAnsi="Proxima Nova Rg"/>
          <w:sz w:val="24"/>
          <w:szCs w:val="24"/>
        </w:rPr>
      </w:pPr>
      <w:r w:rsidRPr="6038F762">
        <w:rPr>
          <w:rFonts w:ascii="Proxima Nova Rg" w:hAnsi="Proxima Nova Rg"/>
          <w:sz w:val="24"/>
          <w:szCs w:val="24"/>
        </w:rPr>
        <w:t xml:space="preserve">To: </w:t>
      </w:r>
      <w:r w:rsidR="2DC61F8C" w:rsidRPr="6038F762">
        <w:rPr>
          <w:rFonts w:ascii="Proxima Nova Rg" w:hAnsi="Proxima Nova Rg"/>
          <w:sz w:val="24"/>
          <w:szCs w:val="24"/>
        </w:rPr>
        <w:t xml:space="preserve">     </w:t>
      </w:r>
      <w:r w:rsidR="00A05A89">
        <w:rPr>
          <w:rFonts w:ascii="Proxima Nova Rg" w:hAnsi="Proxima Nova Rg"/>
          <w:sz w:val="24"/>
          <w:szCs w:val="24"/>
        </w:rPr>
        <w:t xml:space="preserve">  </w:t>
      </w:r>
      <w:r w:rsidRPr="6038F762">
        <w:rPr>
          <w:rFonts w:ascii="Proxima Nova Rg" w:hAnsi="Proxima Nova Rg"/>
          <w:sz w:val="24"/>
          <w:szCs w:val="24"/>
        </w:rPr>
        <w:t>Council on Academic Affairs (CAA)</w:t>
      </w:r>
    </w:p>
    <w:p w14:paraId="6B38FE31" w14:textId="3B88CF28"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       </w:t>
      </w:r>
      <w:r>
        <w:rPr>
          <w:rFonts w:ascii="Proxima Nova Rg" w:hAnsi="Proxima Nova Rg"/>
          <w:sz w:val="24"/>
          <w:szCs w:val="24"/>
        </w:rPr>
        <w:tab/>
        <w:t xml:space="preserve">Professor </w:t>
      </w:r>
      <w:r w:rsidR="00830ADA">
        <w:rPr>
          <w:rFonts w:ascii="Proxima Nova Rg" w:hAnsi="Proxima Nova Rg"/>
          <w:sz w:val="24"/>
          <w:szCs w:val="24"/>
        </w:rPr>
        <w:t>Sue Sutherland</w:t>
      </w:r>
      <w:r>
        <w:rPr>
          <w:rFonts w:ascii="Proxima Nova Rg" w:hAnsi="Proxima Nova Rg"/>
          <w:sz w:val="24"/>
          <w:szCs w:val="24"/>
        </w:rPr>
        <w:t>, 202</w:t>
      </w:r>
      <w:r w:rsidR="00830ADA">
        <w:rPr>
          <w:rFonts w:ascii="Proxima Nova Rg" w:hAnsi="Proxima Nova Rg"/>
          <w:sz w:val="24"/>
          <w:szCs w:val="24"/>
        </w:rPr>
        <w:t>4</w:t>
      </w:r>
      <w:r>
        <w:rPr>
          <w:rFonts w:ascii="Proxima Nova Rg" w:hAnsi="Proxima Nova Rg"/>
          <w:sz w:val="24"/>
          <w:szCs w:val="24"/>
        </w:rPr>
        <w:t>-202</w:t>
      </w:r>
      <w:r w:rsidR="00830ADA">
        <w:rPr>
          <w:rFonts w:ascii="Proxima Nova Rg" w:hAnsi="Proxima Nova Rg"/>
          <w:sz w:val="24"/>
          <w:szCs w:val="24"/>
        </w:rPr>
        <w:t>5</w:t>
      </w:r>
      <w:r>
        <w:rPr>
          <w:rFonts w:ascii="Proxima Nova Rg" w:hAnsi="Proxima Nova Rg"/>
          <w:sz w:val="24"/>
          <w:szCs w:val="24"/>
        </w:rPr>
        <w:t xml:space="preserve"> Chair</w:t>
      </w:r>
    </w:p>
    <w:p w14:paraId="4FC3F4C9" w14:textId="0052F1AE"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       </w:t>
      </w:r>
      <w:r>
        <w:rPr>
          <w:rFonts w:ascii="Proxima Nova Rg" w:hAnsi="Proxima Nova Rg"/>
          <w:sz w:val="24"/>
          <w:szCs w:val="24"/>
        </w:rPr>
        <w:tab/>
        <w:t>Professor W. Randy Smith, Vice Chair</w:t>
      </w:r>
    </w:p>
    <w:p w14:paraId="05F4046D" w14:textId="77777777" w:rsidR="00C8649E" w:rsidRDefault="00C8649E" w:rsidP="004840C5">
      <w:pPr>
        <w:tabs>
          <w:tab w:val="left" w:pos="-180"/>
        </w:tabs>
        <w:rPr>
          <w:rFonts w:ascii="Proxima Nova Rg" w:hAnsi="Proxima Nova Rg"/>
          <w:sz w:val="24"/>
          <w:szCs w:val="24"/>
        </w:rPr>
      </w:pPr>
    </w:p>
    <w:p w14:paraId="10E51174" w14:textId="33439D87"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From: </w:t>
      </w:r>
      <w:r>
        <w:rPr>
          <w:rFonts w:ascii="Proxima Nova Rg" w:hAnsi="Proxima Nova Rg"/>
          <w:sz w:val="24"/>
          <w:szCs w:val="24"/>
        </w:rPr>
        <w:tab/>
        <w:t>CAA Subcommittee C</w:t>
      </w:r>
    </w:p>
    <w:p w14:paraId="06E9E38F" w14:textId="195CACFE" w:rsidR="00C8649E" w:rsidRDefault="00C8649E" w:rsidP="004840C5">
      <w:pPr>
        <w:tabs>
          <w:tab w:val="left" w:pos="-180"/>
        </w:tabs>
        <w:rPr>
          <w:rFonts w:ascii="Proxima Nova Rg" w:hAnsi="Proxima Nova Rg"/>
          <w:sz w:val="24"/>
          <w:szCs w:val="24"/>
        </w:rPr>
      </w:pPr>
      <w:r>
        <w:rPr>
          <w:rFonts w:ascii="Proxima Nova Rg" w:hAnsi="Proxima Nova Rg"/>
          <w:sz w:val="24"/>
          <w:szCs w:val="24"/>
        </w:rPr>
        <w:tab/>
        <w:t>Associate Clinical Professor, Tara Spalla King</w:t>
      </w:r>
      <w:r w:rsidR="00830ADA">
        <w:rPr>
          <w:rFonts w:ascii="Proxima Nova Rg" w:hAnsi="Proxima Nova Rg"/>
          <w:sz w:val="24"/>
          <w:szCs w:val="24"/>
        </w:rPr>
        <w:t xml:space="preserve"> (</w:t>
      </w:r>
      <w:r w:rsidR="005479D3">
        <w:rPr>
          <w:rFonts w:ascii="Proxima Nova Rg" w:hAnsi="Proxima Nova Rg"/>
          <w:sz w:val="24"/>
          <w:szCs w:val="24"/>
        </w:rPr>
        <w:t xml:space="preserve">Chair </w:t>
      </w:r>
      <w:r w:rsidR="00830ADA">
        <w:rPr>
          <w:rFonts w:ascii="Proxima Nova Rg" w:hAnsi="Proxima Nova Rg"/>
          <w:sz w:val="24"/>
          <w:szCs w:val="24"/>
        </w:rPr>
        <w:t>2023-2024)</w:t>
      </w:r>
    </w:p>
    <w:p w14:paraId="0DB7D99F" w14:textId="4C731F21" w:rsidR="00830ADA" w:rsidRDefault="00830ADA" w:rsidP="004840C5">
      <w:pPr>
        <w:tabs>
          <w:tab w:val="left" w:pos="-180"/>
        </w:tabs>
        <w:rPr>
          <w:rFonts w:ascii="Proxima Nova Rg" w:hAnsi="Proxima Nova Rg"/>
          <w:sz w:val="24"/>
          <w:szCs w:val="24"/>
        </w:rPr>
      </w:pPr>
      <w:r>
        <w:rPr>
          <w:rFonts w:ascii="Proxima Nova Rg" w:hAnsi="Proxima Nova Rg"/>
          <w:sz w:val="24"/>
          <w:szCs w:val="24"/>
        </w:rPr>
        <w:tab/>
        <w:t>Professor Ann Christy</w:t>
      </w:r>
    </w:p>
    <w:p w14:paraId="567CE858" w14:textId="3DD20E87" w:rsidR="005479D3" w:rsidRDefault="005479D3" w:rsidP="004840C5">
      <w:pPr>
        <w:tabs>
          <w:tab w:val="left" w:pos="-180"/>
        </w:tabs>
        <w:rPr>
          <w:rFonts w:ascii="Proxima Nova Rg" w:hAnsi="Proxima Nova Rg"/>
          <w:sz w:val="24"/>
          <w:szCs w:val="24"/>
        </w:rPr>
      </w:pPr>
      <w:r>
        <w:rPr>
          <w:rFonts w:ascii="Proxima Nova Rg" w:hAnsi="Proxima Nova Rg"/>
          <w:sz w:val="24"/>
          <w:szCs w:val="24"/>
        </w:rPr>
        <w:tab/>
        <w:t>Assistant Professor of Practice, Russell Marzette</w:t>
      </w:r>
    </w:p>
    <w:p w14:paraId="0469E794" w14:textId="08F83B9E" w:rsidR="00C8649E" w:rsidRDefault="005479D3" w:rsidP="004840C5">
      <w:pPr>
        <w:tabs>
          <w:tab w:val="left" w:pos="-180"/>
        </w:tabs>
        <w:rPr>
          <w:rFonts w:ascii="Proxima Nova Rg" w:hAnsi="Proxima Nova Rg"/>
          <w:sz w:val="24"/>
          <w:szCs w:val="24"/>
        </w:rPr>
      </w:pPr>
      <w:r>
        <w:rPr>
          <w:rFonts w:ascii="Proxima Nova Rg" w:hAnsi="Proxima Nova Rg"/>
          <w:sz w:val="24"/>
          <w:szCs w:val="24"/>
        </w:rPr>
        <w:tab/>
        <w:t>Professor, Thomas Nelson</w:t>
      </w:r>
      <w:r w:rsidR="00C8649E">
        <w:rPr>
          <w:rFonts w:ascii="Proxima Nova Rg" w:hAnsi="Proxima Nova Rg"/>
          <w:sz w:val="24"/>
          <w:szCs w:val="24"/>
        </w:rPr>
        <w:tab/>
      </w:r>
    </w:p>
    <w:p w14:paraId="1FBD914F" w14:textId="77777777" w:rsidR="00C8649E" w:rsidRDefault="00C8649E" w:rsidP="004840C5">
      <w:pPr>
        <w:tabs>
          <w:tab w:val="left" w:pos="-180"/>
        </w:tabs>
        <w:rPr>
          <w:rFonts w:ascii="Proxima Nova Rg" w:hAnsi="Proxima Nova Rg"/>
          <w:sz w:val="24"/>
          <w:szCs w:val="24"/>
        </w:rPr>
      </w:pPr>
    </w:p>
    <w:p w14:paraId="2879F2B5" w14:textId="7A3205DA"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Re: Review and Recommendation for the </w:t>
      </w:r>
      <w:r w:rsidR="005479D3">
        <w:rPr>
          <w:rFonts w:ascii="Proxima Nova Rg" w:hAnsi="Proxima Nova Rg"/>
          <w:sz w:val="24"/>
          <w:szCs w:val="24"/>
        </w:rPr>
        <w:t xml:space="preserve">Criminal Justice </w:t>
      </w:r>
      <w:r w:rsidR="000537BA">
        <w:rPr>
          <w:rFonts w:ascii="Proxima Nova Rg" w:hAnsi="Proxima Nova Rg"/>
          <w:sz w:val="24"/>
          <w:szCs w:val="24"/>
        </w:rPr>
        <w:t>Research</w:t>
      </w:r>
      <w:r w:rsidR="005479D3">
        <w:rPr>
          <w:rFonts w:ascii="Proxima Nova Rg" w:hAnsi="Proxima Nova Rg"/>
          <w:sz w:val="24"/>
          <w:szCs w:val="24"/>
        </w:rPr>
        <w:t xml:space="preserve"> Center (CJ</w:t>
      </w:r>
      <w:r w:rsidR="000537BA">
        <w:rPr>
          <w:rFonts w:ascii="Proxima Nova Rg" w:hAnsi="Proxima Nova Rg"/>
          <w:sz w:val="24"/>
          <w:szCs w:val="24"/>
        </w:rPr>
        <w:t>R</w:t>
      </w:r>
      <w:r w:rsidR="005479D3">
        <w:rPr>
          <w:rFonts w:ascii="Proxima Nova Rg" w:hAnsi="Proxima Nova Rg"/>
          <w:sz w:val="24"/>
          <w:szCs w:val="24"/>
        </w:rPr>
        <w:t>C)</w:t>
      </w:r>
    </w:p>
    <w:p w14:paraId="47A29E16" w14:textId="77777777" w:rsidR="00C8649E" w:rsidRDefault="00C8649E" w:rsidP="004840C5">
      <w:pPr>
        <w:tabs>
          <w:tab w:val="left" w:pos="-180"/>
        </w:tabs>
        <w:rPr>
          <w:rFonts w:ascii="Proxima Nova Rg" w:hAnsi="Proxima Nova Rg"/>
          <w:sz w:val="24"/>
          <w:szCs w:val="24"/>
        </w:rPr>
      </w:pPr>
    </w:p>
    <w:p w14:paraId="5B18BB8C" w14:textId="50C067C2" w:rsidR="00C8649E" w:rsidRDefault="00C8649E" w:rsidP="6038F762">
      <w:pPr>
        <w:rPr>
          <w:rFonts w:ascii="Proxima Nova Rg" w:hAnsi="Proxima Nova Rg"/>
          <w:sz w:val="24"/>
          <w:szCs w:val="24"/>
        </w:rPr>
      </w:pPr>
      <w:r w:rsidRPr="6038F762">
        <w:rPr>
          <w:rFonts w:ascii="Proxima Nova Rg" w:hAnsi="Proxima Nova Rg"/>
          <w:sz w:val="24"/>
          <w:szCs w:val="24"/>
        </w:rPr>
        <w:t xml:space="preserve">The </w:t>
      </w:r>
      <w:r w:rsidR="00830ADA" w:rsidRPr="6038F762">
        <w:rPr>
          <w:rFonts w:ascii="Proxima Nova Rg" w:hAnsi="Proxima Nova Rg"/>
          <w:sz w:val="24"/>
          <w:szCs w:val="24"/>
        </w:rPr>
        <w:t>2023-2024</w:t>
      </w:r>
      <w:r w:rsidRPr="6038F762">
        <w:rPr>
          <w:rFonts w:ascii="Proxima Nova Rg" w:hAnsi="Proxima Nova Rg"/>
          <w:sz w:val="24"/>
          <w:szCs w:val="24"/>
        </w:rPr>
        <w:t xml:space="preserve"> Subcommittee C of CAA shares this report on the </w:t>
      </w:r>
      <w:r w:rsidR="005479D3" w:rsidRPr="6038F762">
        <w:rPr>
          <w:rFonts w:ascii="Proxima Nova Rg" w:hAnsi="Proxima Nova Rg"/>
          <w:sz w:val="24"/>
          <w:szCs w:val="24"/>
        </w:rPr>
        <w:t>CJ</w:t>
      </w:r>
      <w:r w:rsidR="000537BA" w:rsidRPr="6038F762">
        <w:rPr>
          <w:rFonts w:ascii="Proxima Nova Rg" w:hAnsi="Proxima Nova Rg"/>
          <w:sz w:val="24"/>
          <w:szCs w:val="24"/>
        </w:rPr>
        <w:t>R</w:t>
      </w:r>
      <w:r w:rsidR="005479D3" w:rsidRPr="6038F762">
        <w:rPr>
          <w:rFonts w:ascii="Proxima Nova Rg" w:hAnsi="Proxima Nova Rg"/>
          <w:sz w:val="24"/>
          <w:szCs w:val="24"/>
        </w:rPr>
        <w:t xml:space="preserve">C with a recommendation for action, completed in </w:t>
      </w:r>
      <w:r w:rsidR="00A05A89">
        <w:rPr>
          <w:rFonts w:ascii="Proxima Nova Rg" w:hAnsi="Proxima Nova Rg"/>
          <w:sz w:val="24"/>
          <w:szCs w:val="24"/>
        </w:rPr>
        <w:t>December</w:t>
      </w:r>
      <w:r w:rsidR="005479D3" w:rsidRPr="6038F762">
        <w:rPr>
          <w:rFonts w:ascii="Proxima Nova Rg" w:hAnsi="Proxima Nova Rg"/>
          <w:sz w:val="24"/>
          <w:szCs w:val="24"/>
        </w:rPr>
        <w:t xml:space="preserve"> 2024</w:t>
      </w:r>
      <w:r w:rsidRPr="6038F762">
        <w:rPr>
          <w:rFonts w:ascii="Proxima Nova Rg" w:hAnsi="Proxima Nova Rg"/>
          <w:sz w:val="24"/>
          <w:szCs w:val="24"/>
        </w:rPr>
        <w:t>.</w:t>
      </w:r>
    </w:p>
    <w:p w14:paraId="4B82C342" w14:textId="77777777" w:rsidR="00C8649E" w:rsidRDefault="00C8649E" w:rsidP="004840C5">
      <w:pPr>
        <w:tabs>
          <w:tab w:val="left" w:pos="-180"/>
        </w:tabs>
        <w:rPr>
          <w:rFonts w:ascii="Proxima Nova Rg" w:hAnsi="Proxima Nova Rg"/>
          <w:sz w:val="24"/>
          <w:szCs w:val="24"/>
        </w:rPr>
      </w:pPr>
    </w:p>
    <w:p w14:paraId="53147B88" w14:textId="77777777" w:rsidR="00C8649E" w:rsidRPr="00C8649E" w:rsidRDefault="00C8649E" w:rsidP="004840C5">
      <w:pPr>
        <w:tabs>
          <w:tab w:val="left" w:pos="-180"/>
        </w:tabs>
        <w:rPr>
          <w:rFonts w:ascii="Proxima Nova Rg" w:hAnsi="Proxima Nova Rg"/>
          <w:b/>
          <w:bCs/>
          <w:sz w:val="24"/>
          <w:szCs w:val="24"/>
        </w:rPr>
      </w:pPr>
      <w:r w:rsidRPr="00C8649E">
        <w:rPr>
          <w:rFonts w:ascii="Proxima Nova Rg" w:hAnsi="Proxima Nova Rg"/>
          <w:b/>
          <w:bCs/>
          <w:sz w:val="24"/>
          <w:szCs w:val="24"/>
        </w:rPr>
        <w:t>Review Process</w:t>
      </w:r>
    </w:p>
    <w:p w14:paraId="07BC574C" w14:textId="77777777" w:rsidR="00C8649E" w:rsidRDefault="00C8649E" w:rsidP="004840C5">
      <w:pPr>
        <w:tabs>
          <w:tab w:val="left" w:pos="-180"/>
        </w:tabs>
        <w:rPr>
          <w:rFonts w:ascii="Proxima Nova Rg" w:hAnsi="Proxima Nova Rg"/>
          <w:sz w:val="24"/>
          <w:szCs w:val="24"/>
        </w:rPr>
      </w:pPr>
    </w:p>
    <w:p w14:paraId="1094ADCD" w14:textId="132230F5"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Our process was guided by </w:t>
      </w:r>
      <w:hyperlink r:id="rId11" w:history="1">
        <w:r w:rsidRPr="00C8649E">
          <w:rPr>
            <w:rStyle w:val="Hyperlink"/>
            <w:rFonts w:ascii="Proxima Nova Rg" w:hAnsi="Proxima Nova Rg"/>
            <w:sz w:val="24"/>
            <w:szCs w:val="24"/>
          </w:rPr>
          <w:t>OSU Faculty Rule 3334-3-36 Centers and Institutes, Review of University Centers</w:t>
        </w:r>
      </w:hyperlink>
      <w:r w:rsidR="00DF1EC1">
        <w:rPr>
          <w:rStyle w:val="Hyperlink"/>
          <w:rFonts w:ascii="Proxima Nova Rg" w:hAnsi="Proxima Nova Rg"/>
          <w:sz w:val="24"/>
          <w:szCs w:val="24"/>
        </w:rPr>
        <w:t>,</w:t>
      </w:r>
      <w:r>
        <w:rPr>
          <w:rFonts w:ascii="Proxima Nova Rg" w:hAnsi="Proxima Nova Rg"/>
          <w:sz w:val="24"/>
          <w:szCs w:val="24"/>
        </w:rPr>
        <w:t xml:space="preserve"> and is outlined below.</w:t>
      </w:r>
    </w:p>
    <w:p w14:paraId="7914D341" w14:textId="77777777" w:rsidR="00C8649E" w:rsidRDefault="00C8649E" w:rsidP="004840C5">
      <w:pPr>
        <w:tabs>
          <w:tab w:val="left" w:pos="-180"/>
        </w:tabs>
        <w:rPr>
          <w:rFonts w:ascii="Proxima Nova Rg" w:hAnsi="Proxima Nova Rg"/>
          <w:sz w:val="24"/>
          <w:szCs w:val="24"/>
        </w:rPr>
      </w:pPr>
    </w:p>
    <w:p w14:paraId="6F3B0718" w14:textId="5FB56388" w:rsidR="00C8649E" w:rsidRPr="00C8649E" w:rsidRDefault="00C8649E" w:rsidP="0016137E">
      <w:pPr>
        <w:pStyle w:val="ListParagraph"/>
        <w:numPr>
          <w:ilvl w:val="0"/>
          <w:numId w:val="6"/>
        </w:numPr>
        <w:tabs>
          <w:tab w:val="left" w:pos="-180"/>
        </w:tabs>
        <w:contextualSpacing w:val="0"/>
        <w:rPr>
          <w:rFonts w:ascii="Proxima Nova Rg" w:hAnsi="Proxima Nova Rg"/>
          <w:sz w:val="24"/>
          <w:szCs w:val="24"/>
        </w:rPr>
      </w:pPr>
      <w:r>
        <w:rPr>
          <w:rFonts w:ascii="Proxima Nova Rg" w:hAnsi="Proxima Nova Rg"/>
          <w:b/>
          <w:bCs/>
          <w:sz w:val="24"/>
          <w:szCs w:val="24"/>
        </w:rPr>
        <w:t>The s</w:t>
      </w:r>
      <w:r w:rsidRPr="00C8649E">
        <w:rPr>
          <w:rFonts w:ascii="Proxima Nova Rg" w:hAnsi="Proxima Nova Rg"/>
          <w:b/>
          <w:bCs/>
          <w:sz w:val="24"/>
          <w:szCs w:val="24"/>
        </w:rPr>
        <w:t>elf-study report</w:t>
      </w:r>
      <w:r>
        <w:rPr>
          <w:rFonts w:ascii="Proxima Nova Rg" w:hAnsi="Proxima Nova Rg"/>
          <w:sz w:val="24"/>
          <w:szCs w:val="24"/>
        </w:rPr>
        <w:t xml:space="preserve"> </w:t>
      </w:r>
      <w:r w:rsidR="002B5606">
        <w:rPr>
          <w:rFonts w:ascii="Proxima Nova Rg" w:hAnsi="Proxima Nova Rg"/>
          <w:sz w:val="24"/>
          <w:szCs w:val="24"/>
        </w:rPr>
        <w:t xml:space="preserve">addressing the five required components </w:t>
      </w:r>
      <w:r>
        <w:rPr>
          <w:rFonts w:ascii="Proxima Nova Rg" w:hAnsi="Proxima Nova Rg"/>
          <w:sz w:val="24"/>
          <w:szCs w:val="24"/>
        </w:rPr>
        <w:t xml:space="preserve">was prepared by </w:t>
      </w:r>
      <w:r w:rsidR="005479D3">
        <w:rPr>
          <w:rFonts w:ascii="Proxima Nova Rg" w:hAnsi="Proxima Nova Rg"/>
          <w:sz w:val="24"/>
          <w:szCs w:val="24"/>
        </w:rPr>
        <w:t xml:space="preserve">Professor </w:t>
      </w:r>
      <w:r>
        <w:rPr>
          <w:rFonts w:ascii="Proxima Nova Rg" w:hAnsi="Proxima Nova Rg"/>
          <w:sz w:val="24"/>
          <w:szCs w:val="24"/>
        </w:rPr>
        <w:t xml:space="preserve">Paul </w:t>
      </w:r>
      <w:r w:rsidR="005479D3">
        <w:rPr>
          <w:rFonts w:ascii="Proxima Nova Rg" w:hAnsi="Proxima Nova Rg"/>
          <w:sz w:val="24"/>
          <w:szCs w:val="24"/>
        </w:rPr>
        <w:t>Bellair</w:t>
      </w:r>
      <w:r w:rsidR="002B5606">
        <w:rPr>
          <w:rFonts w:ascii="Proxima Nova Rg" w:hAnsi="Proxima Nova Rg"/>
          <w:sz w:val="24"/>
          <w:szCs w:val="24"/>
        </w:rPr>
        <w:t>,</w:t>
      </w:r>
      <w:r>
        <w:rPr>
          <w:rFonts w:ascii="Proxima Nova Rg" w:hAnsi="Proxima Nova Rg"/>
          <w:sz w:val="24"/>
          <w:szCs w:val="24"/>
        </w:rPr>
        <w:t xml:space="preserve"> </w:t>
      </w:r>
      <w:r w:rsidR="005479D3">
        <w:rPr>
          <w:rFonts w:ascii="Proxima Nova Rg" w:hAnsi="Proxima Nova Rg"/>
          <w:sz w:val="24"/>
          <w:szCs w:val="24"/>
        </w:rPr>
        <w:t xml:space="preserve">Director </w:t>
      </w:r>
      <w:r w:rsidR="0095336D">
        <w:rPr>
          <w:rFonts w:ascii="Proxima Nova Rg" w:hAnsi="Proxima Nova Rg"/>
          <w:sz w:val="24"/>
          <w:szCs w:val="24"/>
        </w:rPr>
        <w:t>CJRC</w:t>
      </w:r>
      <w:r w:rsidR="00AE75B6">
        <w:rPr>
          <w:rFonts w:ascii="Proxima Nova Rg" w:hAnsi="Proxima Nova Rg"/>
          <w:sz w:val="24"/>
          <w:szCs w:val="24"/>
        </w:rPr>
        <w:t>, and Professor Steven Lopez, Associate Director of CJRC,</w:t>
      </w:r>
      <w:r w:rsidR="005479D3">
        <w:rPr>
          <w:rFonts w:ascii="Proxima Nova Rg" w:hAnsi="Proxima Nova Rg"/>
          <w:sz w:val="24"/>
          <w:szCs w:val="24"/>
        </w:rPr>
        <w:t xml:space="preserve"> </w:t>
      </w:r>
      <w:r>
        <w:rPr>
          <w:rFonts w:ascii="Proxima Nova Rg" w:hAnsi="Proxima Nova Rg"/>
          <w:sz w:val="24"/>
          <w:szCs w:val="24"/>
        </w:rPr>
        <w:t xml:space="preserve">and shared with Associate Clinical Professor King and Subcommittee C </w:t>
      </w:r>
      <w:r w:rsidR="002B5606">
        <w:rPr>
          <w:rFonts w:ascii="Proxima Nova Rg" w:hAnsi="Proxima Nova Rg"/>
          <w:sz w:val="24"/>
          <w:szCs w:val="24"/>
        </w:rPr>
        <w:t xml:space="preserve">in </w:t>
      </w:r>
      <w:r w:rsidR="005479D3">
        <w:rPr>
          <w:rFonts w:ascii="Proxima Nova Rg" w:hAnsi="Proxima Nova Rg"/>
          <w:sz w:val="24"/>
          <w:szCs w:val="24"/>
        </w:rPr>
        <w:t>May 2024</w:t>
      </w:r>
      <w:r>
        <w:rPr>
          <w:rFonts w:ascii="Proxima Nova Rg" w:hAnsi="Proxima Nova Rg"/>
          <w:sz w:val="24"/>
          <w:szCs w:val="24"/>
        </w:rPr>
        <w:t>.</w:t>
      </w:r>
    </w:p>
    <w:p w14:paraId="45133F31" w14:textId="00A5D593" w:rsidR="00C8649E" w:rsidRDefault="00C8649E" w:rsidP="0016137E">
      <w:pPr>
        <w:pStyle w:val="ListParagraph"/>
        <w:numPr>
          <w:ilvl w:val="0"/>
          <w:numId w:val="6"/>
        </w:numPr>
        <w:tabs>
          <w:tab w:val="left" w:pos="-180"/>
        </w:tabs>
        <w:contextualSpacing w:val="0"/>
        <w:rPr>
          <w:rFonts w:ascii="Proxima Nova Rg" w:hAnsi="Proxima Nova Rg"/>
          <w:sz w:val="24"/>
          <w:szCs w:val="24"/>
        </w:rPr>
      </w:pPr>
      <w:r>
        <w:rPr>
          <w:rFonts w:ascii="Proxima Nova Rg" w:hAnsi="Proxima Nova Rg"/>
          <w:b/>
          <w:bCs/>
          <w:sz w:val="24"/>
          <w:szCs w:val="24"/>
        </w:rPr>
        <w:t>The f</w:t>
      </w:r>
      <w:r w:rsidRPr="00C8649E">
        <w:rPr>
          <w:rFonts w:ascii="Proxima Nova Rg" w:hAnsi="Proxima Nova Rg"/>
          <w:b/>
          <w:bCs/>
          <w:sz w:val="24"/>
          <w:szCs w:val="24"/>
        </w:rPr>
        <w:t>irst interview</w:t>
      </w:r>
      <w:r>
        <w:rPr>
          <w:rFonts w:ascii="Proxima Nova Rg" w:hAnsi="Proxima Nova Rg"/>
          <w:sz w:val="24"/>
          <w:szCs w:val="24"/>
        </w:rPr>
        <w:t xml:space="preserve"> was held via ZOOM with</w:t>
      </w:r>
      <w:r w:rsidRPr="00C8649E">
        <w:rPr>
          <w:rFonts w:ascii="Proxima Nova Rg" w:hAnsi="Proxima Nova Rg"/>
          <w:sz w:val="24"/>
          <w:szCs w:val="24"/>
        </w:rPr>
        <w:t xml:space="preserve"> </w:t>
      </w:r>
      <w:r w:rsidR="005479D3">
        <w:rPr>
          <w:rFonts w:ascii="Proxima Nova Rg" w:hAnsi="Proxima Nova Rg"/>
          <w:sz w:val="24"/>
          <w:szCs w:val="24"/>
        </w:rPr>
        <w:t>Paul Bellair, Steven Lopez</w:t>
      </w:r>
      <w:r>
        <w:rPr>
          <w:rFonts w:ascii="Proxima Nova Rg" w:hAnsi="Proxima Nova Rg"/>
          <w:sz w:val="24"/>
          <w:szCs w:val="24"/>
        </w:rPr>
        <w:t xml:space="preserve">, Tara Spalla King, </w:t>
      </w:r>
      <w:r w:rsidR="005479D3">
        <w:rPr>
          <w:rFonts w:ascii="Proxima Nova Rg" w:hAnsi="Proxima Nova Rg"/>
          <w:sz w:val="24"/>
          <w:szCs w:val="24"/>
        </w:rPr>
        <w:t>Ann Christy, Russell Marzette, and Thomas Nelson</w:t>
      </w:r>
      <w:r w:rsidRPr="00C8649E">
        <w:rPr>
          <w:rFonts w:ascii="Proxima Nova Rg" w:hAnsi="Proxima Nova Rg"/>
          <w:sz w:val="24"/>
          <w:szCs w:val="24"/>
        </w:rPr>
        <w:t xml:space="preserve"> on </w:t>
      </w:r>
      <w:r w:rsidR="009104A9">
        <w:rPr>
          <w:rFonts w:ascii="Proxima Nova Rg" w:hAnsi="Proxima Nova Rg"/>
          <w:sz w:val="24"/>
          <w:szCs w:val="24"/>
        </w:rPr>
        <w:t>July 24</w:t>
      </w:r>
      <w:r w:rsidRPr="00C8649E">
        <w:rPr>
          <w:rFonts w:ascii="Proxima Nova Rg" w:hAnsi="Proxima Nova Rg"/>
          <w:sz w:val="24"/>
          <w:szCs w:val="24"/>
        </w:rPr>
        <w:t>, 202</w:t>
      </w:r>
      <w:r w:rsidR="009104A9">
        <w:rPr>
          <w:rFonts w:ascii="Proxima Nova Rg" w:hAnsi="Proxima Nova Rg"/>
          <w:sz w:val="24"/>
          <w:szCs w:val="24"/>
        </w:rPr>
        <w:t>4</w:t>
      </w:r>
      <w:r>
        <w:rPr>
          <w:rFonts w:ascii="Proxima Nova Rg" w:hAnsi="Proxima Nova Rg"/>
          <w:sz w:val="24"/>
          <w:szCs w:val="24"/>
        </w:rPr>
        <w:t>. We discussed a high-level overview of the center, its accomplishments, and each of the five required components of the review.</w:t>
      </w:r>
    </w:p>
    <w:p w14:paraId="0B60EF74" w14:textId="43CFA7DA" w:rsidR="00C8649E" w:rsidRDefault="00C8649E" w:rsidP="0016137E">
      <w:pPr>
        <w:pStyle w:val="ListParagraph"/>
        <w:numPr>
          <w:ilvl w:val="0"/>
          <w:numId w:val="6"/>
        </w:numPr>
        <w:tabs>
          <w:tab w:val="left" w:pos="-180"/>
        </w:tabs>
        <w:contextualSpacing w:val="0"/>
        <w:rPr>
          <w:rFonts w:ascii="Proxima Nova Rg" w:hAnsi="Proxima Nova Rg"/>
          <w:sz w:val="24"/>
          <w:szCs w:val="24"/>
        </w:rPr>
      </w:pPr>
      <w:r>
        <w:rPr>
          <w:rFonts w:ascii="Proxima Nova Rg" w:hAnsi="Proxima Nova Rg"/>
          <w:b/>
          <w:bCs/>
          <w:sz w:val="24"/>
          <w:szCs w:val="24"/>
        </w:rPr>
        <w:t xml:space="preserve">The initial/draft review report </w:t>
      </w:r>
      <w:r>
        <w:rPr>
          <w:rFonts w:ascii="Proxima Nova Rg" w:hAnsi="Proxima Nova Rg"/>
          <w:sz w:val="24"/>
          <w:szCs w:val="24"/>
        </w:rPr>
        <w:t>was shared with subcommittee C members, who provided feedback, including follow-up questions.</w:t>
      </w:r>
    </w:p>
    <w:p w14:paraId="32A0AF5B" w14:textId="13E92B90" w:rsidR="00C8649E" w:rsidRPr="009104A9" w:rsidRDefault="00C8649E" w:rsidP="00C8649E">
      <w:pPr>
        <w:pStyle w:val="ListParagraph"/>
        <w:numPr>
          <w:ilvl w:val="0"/>
          <w:numId w:val="6"/>
        </w:numPr>
        <w:tabs>
          <w:tab w:val="left" w:pos="-180"/>
        </w:tabs>
        <w:contextualSpacing w:val="0"/>
        <w:rPr>
          <w:rFonts w:ascii="Proxima Nova Rg" w:hAnsi="Proxima Nova Rg"/>
          <w:sz w:val="24"/>
          <w:szCs w:val="24"/>
        </w:rPr>
      </w:pPr>
      <w:r w:rsidRPr="6038F762">
        <w:rPr>
          <w:rFonts w:ascii="Proxima Nova Rg" w:hAnsi="Proxima Nova Rg"/>
          <w:b/>
          <w:bCs/>
          <w:sz w:val="24"/>
          <w:szCs w:val="24"/>
        </w:rPr>
        <w:t>The second interview</w:t>
      </w:r>
      <w:r w:rsidRPr="6038F762">
        <w:rPr>
          <w:rFonts w:ascii="Proxima Nova Rg" w:hAnsi="Proxima Nova Rg"/>
          <w:sz w:val="24"/>
          <w:szCs w:val="24"/>
        </w:rPr>
        <w:t xml:space="preserve"> was held via ZOOM with Dr. </w:t>
      </w:r>
      <w:r w:rsidR="009104A9" w:rsidRPr="6038F762">
        <w:rPr>
          <w:rFonts w:ascii="Proxima Nova Rg" w:hAnsi="Proxima Nova Rg"/>
          <w:sz w:val="24"/>
          <w:szCs w:val="24"/>
        </w:rPr>
        <w:t>Ryan King</w:t>
      </w:r>
      <w:r w:rsidRPr="6038F762">
        <w:rPr>
          <w:rFonts w:ascii="Proxima Nova Rg" w:hAnsi="Proxima Nova Rg"/>
          <w:sz w:val="24"/>
          <w:szCs w:val="24"/>
        </w:rPr>
        <w:t xml:space="preserve">, </w:t>
      </w:r>
      <w:r w:rsidR="009104A9" w:rsidRPr="6038F762">
        <w:rPr>
          <w:rFonts w:ascii="Proxima Nova Rg" w:hAnsi="Proxima Nova Rg"/>
          <w:sz w:val="24"/>
          <w:szCs w:val="24"/>
        </w:rPr>
        <w:t>Divisional Dean of Social and Behavioral Sciences</w:t>
      </w:r>
      <w:r w:rsidRPr="6038F762">
        <w:rPr>
          <w:rFonts w:ascii="Proxima Nova Rg" w:hAnsi="Proxima Nova Rg"/>
          <w:sz w:val="24"/>
          <w:szCs w:val="24"/>
        </w:rPr>
        <w:t xml:space="preserve">, Tara Spalla King, </w:t>
      </w:r>
      <w:r w:rsidR="009104A9" w:rsidRPr="6038F762">
        <w:rPr>
          <w:rFonts w:ascii="Proxima Nova Rg" w:hAnsi="Proxima Nova Rg"/>
          <w:sz w:val="24"/>
          <w:szCs w:val="24"/>
        </w:rPr>
        <w:t xml:space="preserve">Ann Christy, Russell Marzette, and Thomas Nelson </w:t>
      </w:r>
      <w:r w:rsidRPr="6038F762">
        <w:rPr>
          <w:rFonts w:ascii="Proxima Nova Rg" w:hAnsi="Proxima Nova Rg"/>
          <w:sz w:val="24"/>
          <w:szCs w:val="24"/>
        </w:rPr>
        <w:t xml:space="preserve">on </w:t>
      </w:r>
      <w:r w:rsidR="009104A9" w:rsidRPr="6038F762">
        <w:rPr>
          <w:rFonts w:ascii="Proxima Nova Rg" w:hAnsi="Proxima Nova Rg"/>
          <w:sz w:val="24"/>
          <w:szCs w:val="24"/>
        </w:rPr>
        <w:t>July 29, 2024</w:t>
      </w:r>
      <w:r w:rsidRPr="6038F762">
        <w:rPr>
          <w:rFonts w:ascii="Proxima Nova Rg" w:hAnsi="Proxima Nova Rg"/>
          <w:sz w:val="24"/>
          <w:szCs w:val="24"/>
        </w:rPr>
        <w:t xml:space="preserve">. </w:t>
      </w:r>
      <w:r w:rsidR="005A46BF" w:rsidRPr="6038F762">
        <w:rPr>
          <w:rFonts w:ascii="Proxima Nova Rg" w:hAnsi="Proxima Nova Rg"/>
          <w:sz w:val="24"/>
          <w:szCs w:val="24"/>
        </w:rPr>
        <w:t xml:space="preserve">We sought Dean </w:t>
      </w:r>
      <w:r w:rsidR="00443DF6" w:rsidRPr="6038F762">
        <w:rPr>
          <w:rFonts w:ascii="Proxima Nova Rg" w:hAnsi="Proxima Nova Rg"/>
          <w:sz w:val="24"/>
          <w:szCs w:val="24"/>
        </w:rPr>
        <w:t>King</w:t>
      </w:r>
      <w:r w:rsidR="005A46BF" w:rsidRPr="6038F762">
        <w:rPr>
          <w:rFonts w:ascii="Proxima Nova Rg" w:hAnsi="Proxima Nova Rg"/>
          <w:sz w:val="24"/>
          <w:szCs w:val="24"/>
        </w:rPr>
        <w:t xml:space="preserve">’s evaluation of the </w:t>
      </w:r>
      <w:r w:rsidR="009104A9" w:rsidRPr="6038F762">
        <w:rPr>
          <w:rFonts w:ascii="Proxima Nova Rg" w:hAnsi="Proxima Nova Rg"/>
          <w:sz w:val="24"/>
          <w:szCs w:val="24"/>
        </w:rPr>
        <w:t>CJ</w:t>
      </w:r>
      <w:r w:rsidR="000537BA" w:rsidRPr="6038F762">
        <w:rPr>
          <w:rFonts w:ascii="Proxima Nova Rg" w:hAnsi="Proxima Nova Rg"/>
          <w:sz w:val="24"/>
          <w:szCs w:val="24"/>
        </w:rPr>
        <w:t>R</w:t>
      </w:r>
      <w:r w:rsidR="009104A9" w:rsidRPr="6038F762">
        <w:rPr>
          <w:rFonts w:ascii="Proxima Nova Rg" w:hAnsi="Proxima Nova Rg"/>
          <w:sz w:val="24"/>
          <w:szCs w:val="24"/>
        </w:rPr>
        <w:t>C</w:t>
      </w:r>
      <w:r w:rsidR="005A46BF" w:rsidRPr="6038F762">
        <w:rPr>
          <w:rFonts w:ascii="Proxima Nova Rg" w:hAnsi="Proxima Nova Rg"/>
          <w:sz w:val="24"/>
          <w:szCs w:val="24"/>
        </w:rPr>
        <w:t>, shared</w:t>
      </w:r>
      <w:r w:rsidRPr="6038F762">
        <w:rPr>
          <w:rFonts w:ascii="Proxima Nova Rg" w:hAnsi="Proxima Nova Rg"/>
          <w:sz w:val="24"/>
          <w:szCs w:val="24"/>
        </w:rPr>
        <w:t xml:space="preserve"> our preliminary findings</w:t>
      </w:r>
      <w:r w:rsidR="005A46BF" w:rsidRPr="6038F762">
        <w:rPr>
          <w:rFonts w:ascii="Proxima Nova Rg" w:hAnsi="Proxima Nova Rg"/>
          <w:sz w:val="24"/>
          <w:szCs w:val="24"/>
        </w:rPr>
        <w:t xml:space="preserve">, </w:t>
      </w:r>
      <w:r w:rsidRPr="6038F762">
        <w:rPr>
          <w:rFonts w:ascii="Proxima Nova Rg" w:hAnsi="Proxima Nova Rg"/>
          <w:sz w:val="24"/>
          <w:szCs w:val="24"/>
        </w:rPr>
        <w:t xml:space="preserve">and </w:t>
      </w:r>
      <w:r w:rsidR="005A46BF" w:rsidRPr="6038F762">
        <w:rPr>
          <w:rFonts w:ascii="Proxima Nova Rg" w:hAnsi="Proxima Nova Rg"/>
          <w:sz w:val="24"/>
          <w:szCs w:val="24"/>
        </w:rPr>
        <w:t>asked clarifying questions.</w:t>
      </w:r>
    </w:p>
    <w:p w14:paraId="2BAE6645" w14:textId="526F498F" w:rsidR="6038F762" w:rsidRDefault="6038F762" w:rsidP="6038F762">
      <w:pPr>
        <w:rPr>
          <w:rFonts w:ascii="Proxima Nova Rg" w:hAnsi="Proxima Nova Rg"/>
          <w:b/>
          <w:bCs/>
          <w:sz w:val="24"/>
          <w:szCs w:val="24"/>
        </w:rPr>
      </w:pPr>
    </w:p>
    <w:p w14:paraId="5A0A95D5" w14:textId="68878907" w:rsidR="00C8649E" w:rsidRPr="00C8649E" w:rsidRDefault="00C8649E" w:rsidP="00C8649E">
      <w:pPr>
        <w:tabs>
          <w:tab w:val="left" w:pos="-180"/>
        </w:tabs>
        <w:rPr>
          <w:rFonts w:ascii="Proxima Nova Rg" w:hAnsi="Proxima Nova Rg"/>
          <w:b/>
          <w:bCs/>
          <w:sz w:val="24"/>
          <w:szCs w:val="24"/>
        </w:rPr>
      </w:pPr>
      <w:r w:rsidRPr="00C8649E">
        <w:rPr>
          <w:rFonts w:ascii="Proxima Nova Rg" w:hAnsi="Proxima Nova Rg"/>
          <w:b/>
          <w:bCs/>
          <w:sz w:val="24"/>
          <w:szCs w:val="24"/>
        </w:rPr>
        <w:t>Review Findings</w:t>
      </w:r>
    </w:p>
    <w:p w14:paraId="40EB8775" w14:textId="77777777" w:rsidR="00C8649E" w:rsidRDefault="00C8649E" w:rsidP="00C8649E">
      <w:pPr>
        <w:tabs>
          <w:tab w:val="left" w:pos="-180"/>
        </w:tabs>
        <w:ind w:left="360"/>
        <w:rPr>
          <w:rFonts w:ascii="Proxima Nova Rg" w:hAnsi="Proxima Nova Rg"/>
          <w:sz w:val="24"/>
          <w:szCs w:val="24"/>
        </w:rPr>
      </w:pPr>
    </w:p>
    <w:p w14:paraId="4A64BFB3" w14:textId="10919A24" w:rsidR="00C8649E" w:rsidRDefault="00C8649E" w:rsidP="6038F762">
      <w:pPr>
        <w:rPr>
          <w:rFonts w:ascii="Proxima Nova Rg" w:hAnsi="Proxima Nova Rg"/>
          <w:sz w:val="24"/>
          <w:szCs w:val="24"/>
        </w:rPr>
      </w:pPr>
      <w:r w:rsidRPr="6038F762">
        <w:rPr>
          <w:rFonts w:ascii="Proxima Nova Rg" w:hAnsi="Proxima Nova Rg"/>
          <w:sz w:val="24"/>
          <w:szCs w:val="24"/>
        </w:rPr>
        <w:t xml:space="preserve">Subcommittee C found the self-study report (Appendix A), including the five required sections of mission, faculty and student involvement and contribution, administrative structure and responsibilities, budget, and evaluative criteria and benchmarks, to be </w:t>
      </w:r>
      <w:r w:rsidR="00D1329C" w:rsidRPr="00A05A89">
        <w:rPr>
          <w:rFonts w:ascii="Proxima Nova Rg" w:hAnsi="Proxima Nova Rg"/>
          <w:sz w:val="24"/>
          <w:szCs w:val="24"/>
        </w:rPr>
        <w:t>partially effective</w:t>
      </w:r>
      <w:r w:rsidR="11105A53" w:rsidRPr="00A05A89">
        <w:rPr>
          <w:rFonts w:ascii="Proxima Nova Rg" w:hAnsi="Proxima Nova Rg"/>
          <w:sz w:val="24"/>
          <w:szCs w:val="24"/>
        </w:rPr>
        <w:t xml:space="preserve"> </w:t>
      </w:r>
      <w:r w:rsidRPr="6038F762">
        <w:rPr>
          <w:rFonts w:ascii="Proxima Nova Rg" w:hAnsi="Proxima Nova Rg"/>
          <w:sz w:val="24"/>
          <w:szCs w:val="24"/>
        </w:rPr>
        <w:t xml:space="preserve">for the </w:t>
      </w:r>
      <w:r w:rsidR="006A32FC" w:rsidRPr="6038F762">
        <w:rPr>
          <w:rFonts w:ascii="Proxima Nova Rg" w:hAnsi="Proxima Nova Rg"/>
          <w:sz w:val="24"/>
          <w:szCs w:val="24"/>
        </w:rPr>
        <w:t>CJ</w:t>
      </w:r>
      <w:r w:rsidR="000537BA" w:rsidRPr="6038F762">
        <w:rPr>
          <w:rFonts w:ascii="Proxima Nova Rg" w:hAnsi="Proxima Nova Rg"/>
          <w:sz w:val="24"/>
          <w:szCs w:val="24"/>
        </w:rPr>
        <w:t>R</w:t>
      </w:r>
      <w:r w:rsidR="006A32FC" w:rsidRPr="6038F762">
        <w:rPr>
          <w:rFonts w:ascii="Proxima Nova Rg" w:hAnsi="Proxima Nova Rg"/>
          <w:sz w:val="24"/>
          <w:szCs w:val="24"/>
        </w:rPr>
        <w:t>C</w:t>
      </w:r>
      <w:r w:rsidRPr="6038F762">
        <w:rPr>
          <w:rFonts w:ascii="Proxima Nova Rg" w:hAnsi="Proxima Nova Rg"/>
          <w:sz w:val="24"/>
          <w:szCs w:val="24"/>
        </w:rPr>
        <w:t xml:space="preserve">. </w:t>
      </w:r>
    </w:p>
    <w:p w14:paraId="44BDD909" w14:textId="77777777" w:rsidR="00C8649E" w:rsidRDefault="00C8649E" w:rsidP="004840C5">
      <w:pPr>
        <w:tabs>
          <w:tab w:val="left" w:pos="-180"/>
        </w:tabs>
        <w:rPr>
          <w:rFonts w:ascii="Proxima Nova Rg" w:hAnsi="Proxima Nova Rg"/>
          <w:sz w:val="24"/>
          <w:szCs w:val="24"/>
        </w:rPr>
      </w:pPr>
    </w:p>
    <w:p w14:paraId="12F63885" w14:textId="3A2C0226" w:rsidR="00C8649E" w:rsidRDefault="00C8649E" w:rsidP="00C8649E">
      <w:pPr>
        <w:pStyle w:val="ListParagraph"/>
        <w:numPr>
          <w:ilvl w:val="0"/>
          <w:numId w:val="7"/>
        </w:numPr>
        <w:tabs>
          <w:tab w:val="left" w:pos="-180"/>
        </w:tabs>
        <w:rPr>
          <w:rFonts w:ascii="Proxima Nova Rg" w:hAnsi="Proxima Nova Rg"/>
          <w:sz w:val="24"/>
          <w:szCs w:val="24"/>
        </w:rPr>
      </w:pPr>
      <w:r>
        <w:rPr>
          <w:rFonts w:ascii="Proxima Nova Rg" w:hAnsi="Proxima Nova Rg"/>
          <w:sz w:val="24"/>
          <w:szCs w:val="24"/>
        </w:rPr>
        <w:t>Mission</w:t>
      </w:r>
    </w:p>
    <w:p w14:paraId="5B0CCB48" w14:textId="77777777" w:rsidR="00C8649E" w:rsidRDefault="00C8649E" w:rsidP="00C8649E">
      <w:pPr>
        <w:pStyle w:val="ListParagraph"/>
        <w:tabs>
          <w:tab w:val="left" w:pos="-180"/>
        </w:tabs>
        <w:rPr>
          <w:rFonts w:ascii="Proxima Nova Rg" w:hAnsi="Proxima Nova Rg"/>
          <w:sz w:val="24"/>
          <w:szCs w:val="24"/>
        </w:rPr>
      </w:pPr>
    </w:p>
    <w:p w14:paraId="5E614D07" w14:textId="10FAC102" w:rsidR="00C8649E" w:rsidRPr="00DD40DF" w:rsidRDefault="006A32FC" w:rsidP="26479E22">
      <w:pPr>
        <w:pStyle w:val="ListParagraph"/>
        <w:numPr>
          <w:ilvl w:val="0"/>
          <w:numId w:val="8"/>
        </w:numPr>
        <w:rPr>
          <w:rFonts w:ascii="Proxima Nova Rg" w:hAnsi="Proxima Nova Rg"/>
          <w:sz w:val="24"/>
          <w:szCs w:val="24"/>
        </w:rPr>
      </w:pPr>
      <w:r w:rsidRPr="0247940F">
        <w:rPr>
          <w:rFonts w:ascii="Proxima Nova Rg" w:hAnsi="Proxima Nova Rg"/>
          <w:sz w:val="24"/>
          <w:szCs w:val="24"/>
        </w:rPr>
        <w:t>“The mission of the Criminal Justice Research Center (CJRC) is to serve the Ohio State University and the Ohio Criminal Justice (OCJ) community by providing a unique capacity to collect and analyze primary data in criminal justice settings</w:t>
      </w:r>
      <w:r w:rsidR="000537BA" w:rsidRPr="0247940F">
        <w:rPr>
          <w:rFonts w:ascii="Proxima Nova Rg" w:hAnsi="Proxima Nova Rg"/>
          <w:sz w:val="24"/>
          <w:szCs w:val="24"/>
        </w:rPr>
        <w:t>”</w:t>
      </w:r>
      <w:r w:rsidRPr="0247940F">
        <w:rPr>
          <w:rFonts w:ascii="Proxima Nova Rg" w:hAnsi="Proxima Nova Rg"/>
          <w:sz w:val="24"/>
          <w:szCs w:val="24"/>
        </w:rPr>
        <w:t xml:space="preserve"> (</w:t>
      </w:r>
      <w:r w:rsidR="0095336D" w:rsidRPr="0247940F">
        <w:rPr>
          <w:rFonts w:ascii="Proxima Nova Rg" w:hAnsi="Proxima Nova Rg"/>
          <w:sz w:val="24"/>
          <w:szCs w:val="24"/>
        </w:rPr>
        <w:t>CJRC</w:t>
      </w:r>
      <w:r w:rsidRPr="0247940F">
        <w:rPr>
          <w:rFonts w:ascii="Proxima Nova Rg" w:hAnsi="Proxima Nova Rg"/>
          <w:sz w:val="24"/>
          <w:szCs w:val="24"/>
        </w:rPr>
        <w:t xml:space="preserve">, </w:t>
      </w:r>
      <w:r w:rsidR="000537BA" w:rsidRPr="0247940F">
        <w:rPr>
          <w:rFonts w:ascii="Proxima Nova Rg" w:hAnsi="Proxima Nova Rg"/>
          <w:sz w:val="24"/>
          <w:szCs w:val="24"/>
        </w:rPr>
        <w:t xml:space="preserve">para 1, </w:t>
      </w:r>
      <w:r w:rsidRPr="0247940F">
        <w:rPr>
          <w:rFonts w:ascii="Proxima Nova Rg" w:hAnsi="Proxima Nova Rg"/>
          <w:sz w:val="24"/>
          <w:szCs w:val="24"/>
        </w:rPr>
        <w:t>n.d.).</w:t>
      </w:r>
      <w:r w:rsidR="00C8649E" w:rsidRPr="0247940F">
        <w:rPr>
          <w:rFonts w:ascii="Proxima Nova Rg" w:hAnsi="Proxima Nova Rg"/>
          <w:sz w:val="24"/>
          <w:szCs w:val="24"/>
        </w:rPr>
        <w:t xml:space="preserve"> </w:t>
      </w:r>
      <w:r w:rsidR="000537BA" w:rsidRPr="0247940F">
        <w:rPr>
          <w:rFonts w:ascii="Proxima Nova Rg" w:hAnsi="Proxima Nova Rg"/>
          <w:sz w:val="24"/>
          <w:szCs w:val="24"/>
        </w:rPr>
        <w:t>Per the self-study document, the three goals of the center are</w:t>
      </w:r>
      <w:r w:rsidR="00C8649E" w:rsidRPr="0247940F">
        <w:rPr>
          <w:rFonts w:ascii="Proxima Nova Rg" w:hAnsi="Proxima Nova Rg"/>
          <w:sz w:val="24"/>
          <w:szCs w:val="24"/>
        </w:rPr>
        <w:t xml:space="preserve">: (1) </w:t>
      </w:r>
      <w:r w:rsidR="000537BA" w:rsidRPr="0247940F">
        <w:rPr>
          <w:rFonts w:ascii="Proxima Nova Rg" w:hAnsi="Proxima Nova Rg"/>
          <w:sz w:val="24"/>
          <w:szCs w:val="24"/>
        </w:rPr>
        <w:t>conducting and promoting interdisciplinary research on crime, juvenile delinquency, and the administration of justice</w:t>
      </w:r>
      <w:r w:rsidR="00C8649E" w:rsidRPr="0247940F">
        <w:rPr>
          <w:rFonts w:ascii="Proxima Nova Rg" w:hAnsi="Proxima Nova Rg"/>
          <w:sz w:val="24"/>
          <w:szCs w:val="24"/>
        </w:rPr>
        <w:t xml:space="preserve">; (2) </w:t>
      </w:r>
      <w:r w:rsidR="00DD40DF" w:rsidRPr="0247940F">
        <w:rPr>
          <w:rFonts w:ascii="Proxima Nova Rg" w:hAnsi="Proxima Nova Rg"/>
          <w:sz w:val="24"/>
          <w:szCs w:val="24"/>
        </w:rPr>
        <w:t xml:space="preserve">establishing an environment in which continuing instruction and intellectual exchange can take place among faculty members, researchers, graduate students, </w:t>
      </w:r>
      <w:r w:rsidR="002F00FF" w:rsidRPr="0247940F">
        <w:rPr>
          <w:rFonts w:ascii="Proxima Nova Rg" w:hAnsi="Proxima Nova Rg"/>
          <w:sz w:val="24"/>
          <w:szCs w:val="24"/>
        </w:rPr>
        <w:t>policymakers</w:t>
      </w:r>
      <w:r w:rsidR="00DD40DF" w:rsidRPr="0247940F">
        <w:rPr>
          <w:rFonts w:ascii="Proxima Nova Rg" w:hAnsi="Proxima Nova Rg"/>
          <w:sz w:val="24"/>
          <w:szCs w:val="24"/>
        </w:rPr>
        <w:t>, and criminal justice practitioners</w:t>
      </w:r>
      <w:r w:rsidR="00C8649E" w:rsidRPr="0247940F">
        <w:rPr>
          <w:rFonts w:ascii="Proxima Nova Rg" w:hAnsi="Proxima Nova Rg"/>
          <w:sz w:val="24"/>
          <w:szCs w:val="24"/>
        </w:rPr>
        <w:t xml:space="preserve">, and; (3) </w:t>
      </w:r>
      <w:r w:rsidR="00DD40DF" w:rsidRPr="0247940F">
        <w:rPr>
          <w:rFonts w:ascii="Proxima Nova Rg" w:hAnsi="Proxima Nova Rg"/>
          <w:sz w:val="24"/>
          <w:szCs w:val="24"/>
        </w:rPr>
        <w:t>providing information and consultation to governmental and social agencies and citizens' groups and to assist in formulating, implementing, and evaluating policy</w:t>
      </w:r>
      <w:r w:rsidR="00C8649E" w:rsidRPr="0247940F">
        <w:rPr>
          <w:rFonts w:ascii="Proxima Nova Rg" w:hAnsi="Proxima Nova Rg"/>
          <w:sz w:val="24"/>
          <w:szCs w:val="24"/>
        </w:rPr>
        <w:t xml:space="preserve">. </w:t>
      </w:r>
      <w:r w:rsidR="2A8F7722" w:rsidRPr="0247940F">
        <w:rPr>
          <w:rFonts w:ascii="Proxima Nova Rg" w:hAnsi="Proxima Nova Rg"/>
          <w:sz w:val="24"/>
          <w:szCs w:val="24"/>
        </w:rPr>
        <w:t xml:space="preserve"> </w:t>
      </w:r>
    </w:p>
    <w:p w14:paraId="55D4ECB8" w14:textId="75FDA531" w:rsidR="00C8649E" w:rsidRPr="00EC1CF8" w:rsidRDefault="00EC1CF8" w:rsidP="00B80C49">
      <w:pPr>
        <w:pStyle w:val="ListParagraph"/>
        <w:numPr>
          <w:ilvl w:val="0"/>
          <w:numId w:val="8"/>
        </w:numPr>
        <w:rPr>
          <w:rFonts w:ascii="Proxima Nova Rg" w:hAnsi="Proxima Nova Rg"/>
          <w:sz w:val="24"/>
          <w:szCs w:val="24"/>
        </w:rPr>
      </w:pPr>
      <w:r w:rsidRPr="26479E22">
        <w:rPr>
          <w:rFonts w:ascii="Proxima Nova Rg" w:hAnsi="Proxima Nova Rg"/>
          <w:sz w:val="24"/>
          <w:szCs w:val="24"/>
        </w:rPr>
        <w:t>The mission of the College of Arts and Sciences is to “fuel world-changing research and creative work; prepare passionate learners, critical thinkers, and global citizens; and engage, serve, and champion our diverse communities” (College of Arts and Sciences, 2023).</w:t>
      </w:r>
    </w:p>
    <w:p w14:paraId="31E87A0F" w14:textId="1B1CB104" w:rsidR="00C8649E" w:rsidRDefault="00D1329C" w:rsidP="00B80C49">
      <w:pPr>
        <w:pStyle w:val="ListParagraph"/>
        <w:numPr>
          <w:ilvl w:val="0"/>
          <w:numId w:val="8"/>
        </w:numPr>
        <w:rPr>
          <w:rFonts w:ascii="Proxima Nova Rg" w:hAnsi="Proxima Nova Rg"/>
          <w:sz w:val="24"/>
          <w:szCs w:val="24"/>
        </w:rPr>
      </w:pPr>
      <w:r w:rsidRPr="26479E22">
        <w:rPr>
          <w:rFonts w:ascii="Proxima Nova Rg" w:hAnsi="Proxima Nova Rg"/>
          <w:sz w:val="24"/>
          <w:szCs w:val="24"/>
        </w:rPr>
        <w:t xml:space="preserve">The </w:t>
      </w:r>
      <w:r w:rsidR="00A05A89">
        <w:rPr>
          <w:rFonts w:ascii="Proxima Nova Rg" w:hAnsi="Proxima Nova Rg"/>
          <w:sz w:val="24"/>
          <w:szCs w:val="24"/>
        </w:rPr>
        <w:t xml:space="preserve">CJRC and OSU College of Arts and Sciences mission statements </w:t>
      </w:r>
      <w:r w:rsidRPr="26479E22">
        <w:rPr>
          <w:rFonts w:ascii="Proxima Nova Rg" w:hAnsi="Proxima Nova Rg"/>
          <w:sz w:val="24"/>
          <w:szCs w:val="24"/>
        </w:rPr>
        <w:t>are aligned.</w:t>
      </w:r>
    </w:p>
    <w:p w14:paraId="4FE38E2D" w14:textId="3DD6F8C1" w:rsidR="17DC2764" w:rsidRDefault="17DC2764" w:rsidP="6038F762">
      <w:pPr>
        <w:pStyle w:val="ListParagraph"/>
        <w:numPr>
          <w:ilvl w:val="0"/>
          <w:numId w:val="8"/>
        </w:numPr>
        <w:rPr>
          <w:rFonts w:ascii="Proxima Nova Rg" w:hAnsi="Proxima Nova Rg"/>
          <w:sz w:val="24"/>
          <w:szCs w:val="24"/>
        </w:rPr>
      </w:pPr>
      <w:r w:rsidRPr="70426300">
        <w:rPr>
          <w:rFonts w:ascii="Proxima Nova Rg" w:hAnsi="Proxima Nova Rg"/>
          <w:sz w:val="24"/>
          <w:szCs w:val="24"/>
        </w:rPr>
        <w:t xml:space="preserve">Dean King believes the mission and goals align with the College of Arts and Sciences. He expressed his goal </w:t>
      </w:r>
      <w:r w:rsidR="00A05A89">
        <w:rPr>
          <w:rFonts w:ascii="Proxima Nova Rg" w:hAnsi="Proxima Nova Rg"/>
          <w:sz w:val="24"/>
          <w:szCs w:val="24"/>
        </w:rPr>
        <w:t>of downgrading from a center to a collaborative one within the Department</w:t>
      </w:r>
      <w:r w:rsidR="411ACA1B" w:rsidRPr="70426300">
        <w:rPr>
          <w:rFonts w:ascii="Proxima Nova Rg" w:hAnsi="Proxima Nova Rg"/>
          <w:sz w:val="24"/>
          <w:szCs w:val="24"/>
        </w:rPr>
        <w:t xml:space="preserve"> of Sociology</w:t>
      </w:r>
      <w:r w:rsidRPr="70426300">
        <w:rPr>
          <w:rFonts w:ascii="Proxima Nova Rg" w:hAnsi="Proxima Nova Rg"/>
          <w:sz w:val="24"/>
          <w:szCs w:val="24"/>
        </w:rPr>
        <w:t xml:space="preserve">. A collaborative is an initiative with lower funding to see if </w:t>
      </w:r>
      <w:r w:rsidR="00A05A89">
        <w:rPr>
          <w:rFonts w:ascii="Proxima Nova Rg" w:hAnsi="Proxima Nova Rg"/>
          <w:sz w:val="24"/>
          <w:szCs w:val="24"/>
        </w:rPr>
        <w:t xml:space="preserve">a “ground swell of support” exists </w:t>
      </w:r>
      <w:r w:rsidRPr="70426300">
        <w:rPr>
          <w:rFonts w:ascii="Proxima Nova Rg" w:hAnsi="Proxima Nova Rg"/>
          <w:sz w:val="24"/>
          <w:szCs w:val="24"/>
        </w:rPr>
        <w:t xml:space="preserve">to sustain it. </w:t>
      </w:r>
      <w:r w:rsidR="00A05A89">
        <w:rPr>
          <w:rFonts w:ascii="Proxima Nova Rg" w:hAnsi="Proxima Nova Rg"/>
          <w:sz w:val="24"/>
          <w:szCs w:val="24"/>
        </w:rPr>
        <w:t>There</w:t>
      </w:r>
      <w:r w:rsidRPr="70426300">
        <w:rPr>
          <w:rFonts w:ascii="Proxima Nova Rg" w:hAnsi="Proxima Nova Rg"/>
          <w:sz w:val="24"/>
          <w:szCs w:val="24"/>
        </w:rPr>
        <w:t xml:space="preserve"> is a perceived lack of interest and collaboration in the center. Most centers that report to Dean King foster relationships across departments and colleges. </w:t>
      </w:r>
      <w:r w:rsidR="00A05A89" w:rsidRPr="00A05A89">
        <w:rPr>
          <w:rFonts w:ascii="Proxima Nova Rg" w:hAnsi="Proxima Nova Rg"/>
          <w:sz w:val="24"/>
          <w:szCs w:val="24"/>
        </w:rPr>
        <w:t>No opposition has been expressed of which the committee is aware</w:t>
      </w:r>
      <w:r w:rsidRPr="70426300">
        <w:rPr>
          <w:rFonts w:ascii="Proxima Nova Rg" w:hAnsi="Proxima Nova Rg"/>
          <w:sz w:val="24"/>
          <w:szCs w:val="24"/>
        </w:rPr>
        <w:t>.</w:t>
      </w:r>
    </w:p>
    <w:p w14:paraId="299FBB40" w14:textId="77777777" w:rsidR="00C8649E" w:rsidRDefault="00C8649E" w:rsidP="004840C5">
      <w:pPr>
        <w:tabs>
          <w:tab w:val="left" w:pos="-180"/>
        </w:tabs>
        <w:rPr>
          <w:rFonts w:ascii="Proxima Nova Rg" w:hAnsi="Proxima Nova Rg"/>
          <w:sz w:val="24"/>
          <w:szCs w:val="24"/>
        </w:rPr>
      </w:pPr>
    </w:p>
    <w:p w14:paraId="63F82C3F" w14:textId="07AB0EC9" w:rsidR="00C8649E" w:rsidRPr="00A05A89" w:rsidRDefault="2A661124" w:rsidP="6857B269">
      <w:pPr>
        <w:tabs>
          <w:tab w:val="left" w:pos="1080"/>
        </w:tabs>
        <w:ind w:left="1080"/>
        <w:rPr>
          <w:rFonts w:ascii="Proxima Nova Rg" w:eastAsia="Proxima Nova Rg" w:hAnsi="Proxima Nova Rg" w:cs="Proxima Nova Rg"/>
          <w:b/>
          <w:bCs/>
          <w:color w:val="000000" w:themeColor="text1"/>
          <w:sz w:val="24"/>
          <w:szCs w:val="24"/>
        </w:rPr>
      </w:pPr>
      <w:r w:rsidRPr="6857B269">
        <w:rPr>
          <w:rFonts w:ascii="Proxima Nova Rg" w:hAnsi="Proxima Nova Rg"/>
          <w:b/>
          <w:bCs/>
          <w:sz w:val="24"/>
          <w:szCs w:val="24"/>
        </w:rPr>
        <w:t xml:space="preserve">The subcommittee recognizes the strength in </w:t>
      </w:r>
      <w:r w:rsidR="5E923FED" w:rsidRPr="6857B269">
        <w:rPr>
          <w:rFonts w:ascii="Proxima Nova Rg" w:hAnsi="Proxima Nova Rg"/>
          <w:b/>
          <w:bCs/>
          <w:sz w:val="24"/>
          <w:szCs w:val="24"/>
        </w:rPr>
        <w:t>the alignment of mission and goals between the College of Arts and Sciences and the Criminal Justice Research Center. It also recognizes the strength of</w:t>
      </w:r>
      <w:r w:rsidR="3F63B5E8" w:rsidRPr="6857B269">
        <w:rPr>
          <w:rFonts w:ascii="Proxima Nova Rg" w:hAnsi="Proxima Nova Rg"/>
          <w:b/>
          <w:bCs/>
          <w:sz w:val="24"/>
          <w:szCs w:val="24"/>
        </w:rPr>
        <w:t xml:space="preserve"> </w:t>
      </w:r>
      <w:r w:rsidR="3F63B5E8" w:rsidRPr="00A05A89">
        <w:rPr>
          <w:rFonts w:ascii="Proxima Nova Rg" w:hAnsi="Proxima Nova Rg"/>
          <w:b/>
          <w:bCs/>
          <w:sz w:val="24"/>
          <w:szCs w:val="24"/>
        </w:rPr>
        <w:t>attaining</w:t>
      </w:r>
      <w:r w:rsidR="5E923FED" w:rsidRPr="00A05A89">
        <w:rPr>
          <w:rFonts w:ascii="Proxima Nova Rg" w:hAnsi="Proxima Nova Rg"/>
          <w:b/>
          <w:bCs/>
          <w:sz w:val="24"/>
          <w:szCs w:val="24"/>
        </w:rPr>
        <w:t xml:space="preserve"> </w:t>
      </w:r>
      <w:r w:rsidR="214F9F9F" w:rsidRPr="00A05A89">
        <w:rPr>
          <w:rFonts w:ascii="Proxima Nova Rg" w:hAnsi="Proxima Nova Rg"/>
          <w:b/>
          <w:bCs/>
          <w:sz w:val="24"/>
          <w:szCs w:val="24"/>
        </w:rPr>
        <w:t>the second and third goals</w:t>
      </w:r>
      <w:r w:rsidR="5E923FED" w:rsidRPr="00A05A89">
        <w:rPr>
          <w:rFonts w:ascii="Proxima Nova Rg" w:hAnsi="Proxima Nova Rg"/>
          <w:b/>
          <w:bCs/>
          <w:sz w:val="24"/>
          <w:szCs w:val="24"/>
        </w:rPr>
        <w:t xml:space="preserve"> of the CJRC mission</w:t>
      </w:r>
      <w:r w:rsidR="00A05A89" w:rsidRPr="00A05A89">
        <w:rPr>
          <w:rStyle w:val="CommentReference"/>
          <w:rFonts w:ascii="Proxima Nova Rg" w:hAnsi="Proxima Nova Rg"/>
          <w:sz w:val="24"/>
          <w:szCs w:val="24"/>
        </w:rPr>
        <w:t>. The subcommittee recommends</w:t>
      </w:r>
      <w:r w:rsidR="5E923FED" w:rsidRPr="00A05A89">
        <w:rPr>
          <w:rFonts w:ascii="Proxima Nova Rg" w:hAnsi="Proxima Nova Rg"/>
          <w:b/>
          <w:bCs/>
          <w:sz w:val="24"/>
          <w:szCs w:val="24"/>
        </w:rPr>
        <w:t xml:space="preserve"> and supports collaborative efforts in the </w:t>
      </w:r>
      <w:r w:rsidR="32FB6BE2" w:rsidRPr="00A05A89">
        <w:rPr>
          <w:rFonts w:ascii="Proxima Nova Rg" w:hAnsi="Proxima Nova Rg"/>
          <w:b/>
          <w:bCs/>
          <w:sz w:val="24"/>
          <w:szCs w:val="24"/>
        </w:rPr>
        <w:t>university</w:t>
      </w:r>
      <w:r w:rsidR="5E923FED" w:rsidRPr="00A05A89">
        <w:rPr>
          <w:rFonts w:ascii="Proxima Nova Rg" w:hAnsi="Proxima Nova Rg"/>
          <w:b/>
          <w:bCs/>
          <w:sz w:val="24"/>
          <w:szCs w:val="24"/>
        </w:rPr>
        <w:t xml:space="preserve"> to pursue</w:t>
      </w:r>
      <w:r w:rsidRPr="00A05A89">
        <w:rPr>
          <w:rFonts w:ascii="Proxima Nova Rg" w:hAnsi="Proxima Nova Rg"/>
          <w:b/>
          <w:bCs/>
          <w:sz w:val="24"/>
          <w:szCs w:val="24"/>
        </w:rPr>
        <w:t xml:space="preserve"> </w:t>
      </w:r>
      <w:r w:rsidR="1DA01935" w:rsidRPr="00A05A89">
        <w:rPr>
          <w:rFonts w:ascii="Proxima Nova Rg" w:hAnsi="Proxima Nova Rg"/>
          <w:b/>
          <w:bCs/>
          <w:sz w:val="24"/>
          <w:szCs w:val="24"/>
        </w:rPr>
        <w:t xml:space="preserve">interdisciplinary </w:t>
      </w:r>
      <w:r w:rsidRPr="00A05A89">
        <w:rPr>
          <w:rFonts w:ascii="Proxima Nova Rg" w:hAnsi="Proxima Nova Rg"/>
          <w:b/>
          <w:bCs/>
          <w:sz w:val="24"/>
          <w:szCs w:val="24"/>
        </w:rPr>
        <w:t xml:space="preserve">research opportunities </w:t>
      </w:r>
      <w:r w:rsidR="2E0D9F77" w:rsidRPr="00A05A89">
        <w:rPr>
          <w:rFonts w:ascii="Proxima Nova Rg" w:hAnsi="Proxima Nova Rg"/>
          <w:b/>
          <w:bCs/>
          <w:sz w:val="24"/>
          <w:szCs w:val="24"/>
        </w:rPr>
        <w:t xml:space="preserve">beyond the department of sociology </w:t>
      </w:r>
      <w:r w:rsidRPr="00A05A89">
        <w:rPr>
          <w:rFonts w:ascii="Proxima Nova Rg" w:hAnsi="Proxima Nova Rg"/>
          <w:b/>
          <w:bCs/>
          <w:sz w:val="24"/>
          <w:szCs w:val="24"/>
        </w:rPr>
        <w:t xml:space="preserve">as an integral part of the </w:t>
      </w:r>
      <w:r w:rsidR="32FB6BE2" w:rsidRPr="00A05A89">
        <w:rPr>
          <w:rFonts w:ascii="Proxima Nova Rg" w:hAnsi="Proxima Nova Rg"/>
          <w:b/>
          <w:bCs/>
          <w:sz w:val="24"/>
          <w:szCs w:val="24"/>
        </w:rPr>
        <w:t>CJRC</w:t>
      </w:r>
      <w:r w:rsidRPr="00A05A89">
        <w:rPr>
          <w:rFonts w:ascii="Proxima Nova Rg" w:hAnsi="Proxima Nova Rg"/>
          <w:b/>
          <w:bCs/>
          <w:sz w:val="24"/>
          <w:szCs w:val="24"/>
        </w:rPr>
        <w:t xml:space="preserve"> mission.</w:t>
      </w:r>
      <w:r w:rsidR="08DB44C3" w:rsidRPr="00A05A89">
        <w:rPr>
          <w:rFonts w:ascii="Proxima Nova Rg" w:hAnsi="Proxima Nova Rg"/>
          <w:b/>
          <w:bCs/>
          <w:sz w:val="24"/>
          <w:szCs w:val="24"/>
        </w:rPr>
        <w:t xml:space="preserve"> One idea could be </w:t>
      </w:r>
      <w:r w:rsidR="00A05A89" w:rsidRPr="00A05A89">
        <w:rPr>
          <w:rFonts w:ascii="Proxima Nova Rg" w:hAnsi="Proxima Nova Rg"/>
          <w:b/>
          <w:bCs/>
          <w:sz w:val="24"/>
          <w:szCs w:val="24"/>
        </w:rPr>
        <w:t xml:space="preserve">a </w:t>
      </w:r>
      <w:r w:rsidR="08DB44C3" w:rsidRPr="00A05A89">
        <w:rPr>
          <w:rFonts w:ascii="Proxima Nova Rg" w:hAnsi="Proxima Nova Rg"/>
          <w:b/>
          <w:bCs/>
          <w:sz w:val="24"/>
          <w:szCs w:val="24"/>
        </w:rPr>
        <w:t xml:space="preserve">collaboration with the </w:t>
      </w:r>
      <w:r w:rsidR="08DB44C3" w:rsidRPr="00A05A89">
        <w:rPr>
          <w:rFonts w:ascii="Proxima Nova Rg" w:eastAsia="Proxima Nova Rg" w:hAnsi="Proxima Nova Rg" w:cs="Proxima Nova Rg"/>
          <w:b/>
          <w:bCs/>
          <w:color w:val="000000" w:themeColor="text1"/>
          <w:sz w:val="24"/>
          <w:szCs w:val="24"/>
        </w:rPr>
        <w:t>Drug Enforcement Policy Center (DEPC) from the Mortiz College of Law.</w:t>
      </w:r>
    </w:p>
    <w:p w14:paraId="6291A8E9" w14:textId="77777777" w:rsidR="00C8649E" w:rsidRDefault="00C8649E" w:rsidP="00C8649E">
      <w:pPr>
        <w:tabs>
          <w:tab w:val="left" w:pos="-180"/>
          <w:tab w:val="left" w:pos="1080"/>
        </w:tabs>
        <w:ind w:left="1080"/>
        <w:rPr>
          <w:rFonts w:ascii="Proxima Nova Rg" w:hAnsi="Proxima Nova Rg"/>
          <w:sz w:val="24"/>
          <w:szCs w:val="24"/>
        </w:rPr>
      </w:pPr>
    </w:p>
    <w:p w14:paraId="5A1B8A04" w14:textId="29977B74" w:rsidR="00C8649E" w:rsidRDefault="00C8649E" w:rsidP="00C8649E">
      <w:pPr>
        <w:pStyle w:val="ListParagraph"/>
        <w:numPr>
          <w:ilvl w:val="0"/>
          <w:numId w:val="7"/>
        </w:numPr>
        <w:tabs>
          <w:tab w:val="left" w:pos="-180"/>
          <w:tab w:val="left" w:pos="1080"/>
        </w:tabs>
        <w:rPr>
          <w:rFonts w:ascii="Proxima Nova Rg" w:hAnsi="Proxima Nova Rg"/>
          <w:sz w:val="24"/>
          <w:szCs w:val="24"/>
        </w:rPr>
      </w:pPr>
      <w:r w:rsidRPr="00C8649E">
        <w:rPr>
          <w:rFonts w:ascii="Proxima Nova Rg" w:hAnsi="Proxima Nova Rg"/>
          <w:sz w:val="24"/>
          <w:szCs w:val="24"/>
        </w:rPr>
        <w:t>Faculty and Student Involvement and Contribution</w:t>
      </w:r>
    </w:p>
    <w:p w14:paraId="577E3984" w14:textId="77777777" w:rsidR="005A46BF" w:rsidRDefault="005A46BF" w:rsidP="005A46BF">
      <w:pPr>
        <w:tabs>
          <w:tab w:val="left" w:pos="-180"/>
          <w:tab w:val="left" w:pos="1080"/>
        </w:tabs>
        <w:rPr>
          <w:rFonts w:ascii="Proxima Nova Rg" w:hAnsi="Proxima Nova Rg"/>
          <w:sz w:val="24"/>
          <w:szCs w:val="24"/>
        </w:rPr>
      </w:pPr>
    </w:p>
    <w:p w14:paraId="299C2620" w14:textId="7D37731F" w:rsidR="000537BA" w:rsidRDefault="000537BA" w:rsidP="70426300">
      <w:pPr>
        <w:pStyle w:val="ListParagraph"/>
        <w:numPr>
          <w:ilvl w:val="0"/>
          <w:numId w:val="10"/>
        </w:numPr>
        <w:rPr>
          <w:rFonts w:ascii="Proxima Nova Rg" w:hAnsi="Proxima Nova Rg"/>
          <w:sz w:val="24"/>
          <w:szCs w:val="24"/>
        </w:rPr>
      </w:pPr>
      <w:r w:rsidRPr="70426300">
        <w:rPr>
          <w:rFonts w:ascii="Proxima Nova Rg" w:hAnsi="Proxima Nova Rg"/>
          <w:sz w:val="24"/>
          <w:szCs w:val="24"/>
        </w:rPr>
        <w:lastRenderedPageBreak/>
        <w:t xml:space="preserve">The list of current faculty affiliates has recently been updated to include 51 faculty in the College of Arts and Sciences, </w:t>
      </w:r>
      <w:r w:rsidR="00443DF6" w:rsidRPr="70426300">
        <w:rPr>
          <w:rFonts w:ascii="Proxima Nova Rg" w:hAnsi="Proxima Nova Rg"/>
          <w:sz w:val="24"/>
          <w:szCs w:val="24"/>
        </w:rPr>
        <w:t xml:space="preserve">College of Education and Human Ecology, College of Engineering, John Glenn College of Public Affairs, Moritz School of Law, College of Nursing, and the OSU Libraries. The </w:t>
      </w:r>
      <w:r w:rsidR="0095336D" w:rsidRPr="70426300">
        <w:rPr>
          <w:rFonts w:ascii="Proxima Nova Rg" w:hAnsi="Proxima Nova Rg"/>
          <w:sz w:val="24"/>
          <w:szCs w:val="24"/>
        </w:rPr>
        <w:t>CJRC directors</w:t>
      </w:r>
      <w:r w:rsidR="00443DF6" w:rsidRPr="70426300">
        <w:rPr>
          <w:rFonts w:ascii="Proxima Nova Rg" w:hAnsi="Proxima Nova Rg"/>
          <w:sz w:val="24"/>
          <w:szCs w:val="24"/>
        </w:rPr>
        <w:t xml:space="preserve"> led an outreach effort and </w:t>
      </w:r>
      <w:r w:rsidR="00F86694" w:rsidRPr="70426300">
        <w:rPr>
          <w:rFonts w:ascii="Proxima Nova Rg" w:hAnsi="Proxima Nova Rg"/>
          <w:sz w:val="24"/>
          <w:szCs w:val="24"/>
        </w:rPr>
        <w:t>received</w:t>
      </w:r>
      <w:r w:rsidR="00443DF6" w:rsidRPr="70426300">
        <w:rPr>
          <w:rFonts w:ascii="Proxima Nova Rg" w:hAnsi="Proxima Nova Rg"/>
          <w:sz w:val="24"/>
          <w:szCs w:val="24"/>
        </w:rPr>
        <w:t xml:space="preserve"> a “big response.” They do not restrict which faculty can be involved and are open to any </w:t>
      </w:r>
      <w:r w:rsidR="00F86694" w:rsidRPr="70426300">
        <w:rPr>
          <w:rFonts w:ascii="Proxima Nova Rg" w:hAnsi="Proxima Nova Rg"/>
          <w:sz w:val="24"/>
          <w:szCs w:val="24"/>
        </w:rPr>
        <w:t xml:space="preserve">interested </w:t>
      </w:r>
      <w:r w:rsidR="00443DF6" w:rsidRPr="70426300">
        <w:rPr>
          <w:rFonts w:ascii="Proxima Nova Rg" w:hAnsi="Proxima Nova Rg"/>
          <w:sz w:val="24"/>
          <w:szCs w:val="24"/>
        </w:rPr>
        <w:t xml:space="preserve">faculty whose work intersects with criminal justice. </w:t>
      </w:r>
      <w:r>
        <w:br/>
      </w:r>
      <w:r>
        <w:br/>
      </w:r>
      <w:r w:rsidR="00A05A89">
        <w:rPr>
          <w:rFonts w:ascii="Proxima Nova Rg" w:hAnsi="Proxima Nova Rg"/>
          <w:sz w:val="24"/>
          <w:szCs w:val="24"/>
        </w:rPr>
        <w:t>The l</w:t>
      </w:r>
      <w:r w:rsidR="006862F5" w:rsidRPr="70426300">
        <w:rPr>
          <w:rFonts w:ascii="Proxima Nova Rg" w:hAnsi="Proxima Nova Rg"/>
          <w:sz w:val="24"/>
          <w:szCs w:val="24"/>
        </w:rPr>
        <w:t xml:space="preserve">eadership of the CJRC </w:t>
      </w:r>
      <w:r w:rsidR="009F47E5" w:rsidRPr="70426300">
        <w:rPr>
          <w:rFonts w:ascii="Proxima Nova Rg" w:hAnsi="Proxima Nova Rg"/>
          <w:sz w:val="24"/>
          <w:szCs w:val="24"/>
        </w:rPr>
        <w:t xml:space="preserve">has undertaken outreach efforts that include reviewing the CVs of </w:t>
      </w:r>
      <w:r w:rsidR="008938EB" w:rsidRPr="70426300">
        <w:rPr>
          <w:rFonts w:ascii="Proxima Nova Rg" w:hAnsi="Proxima Nova Rg"/>
          <w:sz w:val="24"/>
          <w:szCs w:val="24"/>
        </w:rPr>
        <w:t>all faculty in the College of Social and Behavioral Sciences</w:t>
      </w:r>
      <w:r w:rsidR="6FBA4CC9" w:rsidRPr="70426300">
        <w:rPr>
          <w:rFonts w:ascii="Proxima Nova Rg" w:hAnsi="Proxima Nova Rg"/>
          <w:sz w:val="24"/>
          <w:szCs w:val="24"/>
        </w:rPr>
        <w:t xml:space="preserve"> (SBS)</w:t>
      </w:r>
      <w:r w:rsidR="008938EB" w:rsidRPr="70426300">
        <w:rPr>
          <w:rFonts w:ascii="Proxima Nova Rg" w:hAnsi="Proxima Nova Rg"/>
          <w:sz w:val="24"/>
          <w:szCs w:val="24"/>
        </w:rPr>
        <w:t xml:space="preserve"> to identify scholars whose interests overlap with the </w:t>
      </w:r>
      <w:r w:rsidR="00585B2D" w:rsidRPr="70426300">
        <w:rPr>
          <w:rFonts w:ascii="Proxima Nova Rg" w:hAnsi="Proxima Nova Rg"/>
          <w:sz w:val="24"/>
          <w:szCs w:val="24"/>
        </w:rPr>
        <w:t xml:space="preserve">Center’s mission. They did the same with units outside of SBS </w:t>
      </w:r>
      <w:r w:rsidR="00A05A89">
        <w:rPr>
          <w:rFonts w:ascii="Proxima Nova Rg" w:hAnsi="Proxima Nova Rg"/>
          <w:sz w:val="24"/>
          <w:szCs w:val="24"/>
        </w:rPr>
        <w:t>with</w:t>
      </w:r>
      <w:r w:rsidR="00992393" w:rsidRPr="70426300">
        <w:rPr>
          <w:rFonts w:ascii="Proxima Nova Rg" w:hAnsi="Proxima Nova Rg"/>
          <w:sz w:val="24"/>
          <w:szCs w:val="24"/>
        </w:rPr>
        <w:t xml:space="preserve"> faculty </w:t>
      </w:r>
      <w:r w:rsidR="00A05A89">
        <w:rPr>
          <w:rFonts w:ascii="Proxima Nova Rg" w:hAnsi="Proxima Nova Rg"/>
          <w:sz w:val="24"/>
          <w:szCs w:val="24"/>
        </w:rPr>
        <w:t>who have</w:t>
      </w:r>
      <w:r w:rsidR="00992393" w:rsidRPr="70426300">
        <w:rPr>
          <w:rFonts w:ascii="Proxima Nova Rg" w:hAnsi="Proxima Nova Rg"/>
          <w:sz w:val="24"/>
          <w:szCs w:val="24"/>
        </w:rPr>
        <w:t xml:space="preserve"> present or past </w:t>
      </w:r>
      <w:r w:rsidR="00A05A89">
        <w:rPr>
          <w:rFonts w:ascii="Proxima Nova Rg" w:hAnsi="Proxima Nova Rg"/>
          <w:sz w:val="24"/>
          <w:szCs w:val="24"/>
        </w:rPr>
        <w:t>affiliations</w:t>
      </w:r>
      <w:r w:rsidR="00992393" w:rsidRPr="70426300">
        <w:rPr>
          <w:rFonts w:ascii="Proxima Nova Rg" w:hAnsi="Proxima Nova Rg"/>
          <w:sz w:val="24"/>
          <w:szCs w:val="24"/>
        </w:rPr>
        <w:t xml:space="preserve"> with CJRC</w:t>
      </w:r>
      <w:r w:rsidR="00CF6FAD" w:rsidRPr="70426300">
        <w:rPr>
          <w:rFonts w:ascii="Proxima Nova Rg" w:hAnsi="Proxima Nova Rg"/>
          <w:sz w:val="24"/>
          <w:szCs w:val="24"/>
        </w:rPr>
        <w:t xml:space="preserve"> (e.g., Law, Public Health)</w:t>
      </w:r>
      <w:r w:rsidR="00992393" w:rsidRPr="70426300">
        <w:rPr>
          <w:rFonts w:ascii="Proxima Nova Rg" w:hAnsi="Proxima Nova Rg"/>
          <w:sz w:val="24"/>
          <w:szCs w:val="24"/>
        </w:rPr>
        <w:t xml:space="preserve">. </w:t>
      </w:r>
      <w:r w:rsidR="00A05A89">
        <w:rPr>
          <w:rFonts w:ascii="Proxima Nova Rg" w:hAnsi="Proxima Nova Rg"/>
          <w:sz w:val="24"/>
          <w:szCs w:val="24"/>
        </w:rPr>
        <w:t>Inquiries</w:t>
      </w:r>
      <w:r w:rsidR="00D225CA" w:rsidRPr="70426300">
        <w:rPr>
          <w:rFonts w:ascii="Proxima Nova Rg" w:hAnsi="Proxima Nova Rg"/>
          <w:sz w:val="24"/>
          <w:szCs w:val="24"/>
        </w:rPr>
        <w:t xml:space="preserve"> have been sent to all identified potential faculty affiliates. </w:t>
      </w:r>
      <w:r>
        <w:br/>
      </w:r>
    </w:p>
    <w:p w14:paraId="59ADF06E" w14:textId="29D16068" w:rsidR="000537BA" w:rsidRDefault="678FC8A5" w:rsidP="00B80C49">
      <w:pPr>
        <w:pStyle w:val="ListParagraph"/>
        <w:numPr>
          <w:ilvl w:val="0"/>
          <w:numId w:val="10"/>
        </w:numPr>
        <w:rPr>
          <w:rFonts w:ascii="Proxima Nova Rg" w:hAnsi="Proxima Nova Rg"/>
          <w:sz w:val="24"/>
          <w:szCs w:val="24"/>
        </w:rPr>
      </w:pPr>
      <w:r w:rsidRPr="70426300">
        <w:rPr>
          <w:rFonts w:ascii="Proxima Nova Rg" w:hAnsi="Proxima Nova Rg"/>
          <w:sz w:val="24"/>
          <w:szCs w:val="24"/>
        </w:rPr>
        <w:t xml:space="preserve">The self-study document lists 84 </w:t>
      </w:r>
      <w:r w:rsidR="51339864" w:rsidRPr="70426300">
        <w:rPr>
          <w:rFonts w:ascii="Proxima Nova Rg" w:hAnsi="Proxima Nova Rg"/>
          <w:sz w:val="24"/>
          <w:szCs w:val="24"/>
        </w:rPr>
        <w:t>recent (since 20</w:t>
      </w:r>
      <w:r w:rsidR="185031E8" w:rsidRPr="70426300">
        <w:rPr>
          <w:rFonts w:ascii="Proxima Nova Rg" w:hAnsi="Proxima Nova Rg"/>
          <w:sz w:val="24"/>
          <w:szCs w:val="24"/>
        </w:rPr>
        <w:t>16</w:t>
      </w:r>
      <w:r w:rsidR="51339864" w:rsidRPr="70426300">
        <w:rPr>
          <w:rFonts w:ascii="Proxima Nova Rg" w:hAnsi="Proxima Nova Rg"/>
          <w:sz w:val="24"/>
          <w:szCs w:val="24"/>
        </w:rPr>
        <w:t xml:space="preserve">) publications </w:t>
      </w:r>
      <w:r w:rsidRPr="70426300">
        <w:rPr>
          <w:rFonts w:ascii="Proxima Nova Rg" w:hAnsi="Proxima Nova Rg"/>
          <w:sz w:val="24"/>
          <w:szCs w:val="24"/>
        </w:rPr>
        <w:t>by faculty affiliates related to criminal justice. The CJRC directors share</w:t>
      </w:r>
      <w:r w:rsidR="20A3B618" w:rsidRPr="70426300">
        <w:rPr>
          <w:rFonts w:ascii="Proxima Nova Rg" w:hAnsi="Proxima Nova Rg"/>
          <w:sz w:val="24"/>
          <w:szCs w:val="24"/>
        </w:rPr>
        <w:t>d</w:t>
      </w:r>
      <w:r w:rsidRPr="70426300">
        <w:rPr>
          <w:rFonts w:ascii="Proxima Nova Rg" w:hAnsi="Proxima Nova Rg"/>
          <w:sz w:val="24"/>
          <w:szCs w:val="24"/>
        </w:rPr>
        <w:t xml:space="preserve"> that most of these publications include student</w:t>
      </w:r>
      <w:r w:rsidR="38C60E71" w:rsidRPr="70426300">
        <w:rPr>
          <w:rFonts w:ascii="Proxima Nova Rg" w:hAnsi="Proxima Nova Rg"/>
          <w:sz w:val="24"/>
          <w:szCs w:val="24"/>
        </w:rPr>
        <w:t xml:space="preserve"> co-authors</w:t>
      </w:r>
      <w:r w:rsidRPr="70426300">
        <w:rPr>
          <w:rFonts w:ascii="Proxima Nova Rg" w:hAnsi="Proxima Nova Rg"/>
          <w:sz w:val="24"/>
          <w:szCs w:val="24"/>
        </w:rPr>
        <w:t xml:space="preserve">; however, they have no </w:t>
      </w:r>
      <w:r w:rsidR="12891FB5" w:rsidRPr="70426300">
        <w:rPr>
          <w:rFonts w:ascii="Proxima Nova Rg" w:hAnsi="Proxima Nova Rg"/>
          <w:sz w:val="24"/>
          <w:szCs w:val="24"/>
        </w:rPr>
        <w:t>control over</w:t>
      </w:r>
      <w:r w:rsidRPr="70426300">
        <w:rPr>
          <w:rFonts w:ascii="Proxima Nova Rg" w:hAnsi="Proxima Nova Rg"/>
          <w:sz w:val="24"/>
          <w:szCs w:val="24"/>
        </w:rPr>
        <w:t xml:space="preserve"> the </w:t>
      </w:r>
      <w:r w:rsidR="08476514" w:rsidRPr="70426300">
        <w:rPr>
          <w:rFonts w:ascii="Proxima Nova Rg" w:hAnsi="Proxima Nova Rg"/>
          <w:sz w:val="24"/>
          <w:szCs w:val="24"/>
        </w:rPr>
        <w:t xml:space="preserve">type or </w:t>
      </w:r>
      <w:r w:rsidR="16B7FDFF" w:rsidRPr="70426300">
        <w:rPr>
          <w:rFonts w:ascii="Proxima Nova Rg" w:hAnsi="Proxima Nova Rg"/>
          <w:sz w:val="24"/>
          <w:szCs w:val="24"/>
        </w:rPr>
        <w:t xml:space="preserve">amount of </w:t>
      </w:r>
      <w:r w:rsidRPr="70426300">
        <w:rPr>
          <w:rFonts w:ascii="Proxima Nova Rg" w:hAnsi="Proxima Nova Rg"/>
          <w:sz w:val="24"/>
          <w:szCs w:val="24"/>
        </w:rPr>
        <w:t>scholarly activity of faculty across campus. The self-study document also includes four student publications related to their work with the center.</w:t>
      </w:r>
    </w:p>
    <w:p w14:paraId="41765842" w14:textId="1AED3655" w:rsidR="102F9CDB" w:rsidRDefault="102F9CDB" w:rsidP="6038F762">
      <w:pPr>
        <w:pStyle w:val="ListParagraph"/>
        <w:numPr>
          <w:ilvl w:val="0"/>
          <w:numId w:val="10"/>
        </w:numPr>
        <w:spacing w:line="259" w:lineRule="auto"/>
        <w:rPr>
          <w:rFonts w:ascii="Proxima Nova Rg" w:hAnsi="Proxima Nova Rg"/>
          <w:sz w:val="24"/>
          <w:szCs w:val="24"/>
        </w:rPr>
      </w:pPr>
      <w:r w:rsidRPr="493D3B87">
        <w:rPr>
          <w:rFonts w:ascii="Proxima Nova Rg" w:hAnsi="Proxima Nova Rg"/>
          <w:sz w:val="24"/>
          <w:szCs w:val="24"/>
        </w:rPr>
        <w:t xml:space="preserve">The CJRC does not operate the internship program or receive any subsidy for such. Rather, CJRC helps students </w:t>
      </w:r>
      <w:r w:rsidR="0F473618" w:rsidRPr="493D3B87">
        <w:rPr>
          <w:rFonts w:ascii="Proxima Nova Rg" w:hAnsi="Proxima Nova Rg"/>
          <w:sz w:val="24"/>
          <w:szCs w:val="24"/>
        </w:rPr>
        <w:t xml:space="preserve">who </w:t>
      </w:r>
      <w:r w:rsidRPr="493D3B87">
        <w:rPr>
          <w:rFonts w:ascii="Proxima Nova Rg" w:hAnsi="Proxima Nova Rg"/>
          <w:sz w:val="24"/>
          <w:szCs w:val="24"/>
        </w:rPr>
        <w:t xml:space="preserve">would like an internship in a criminal justice setting. </w:t>
      </w:r>
      <w:r w:rsidR="00AE75B6">
        <w:rPr>
          <w:rFonts w:ascii="Proxima Nova Rg" w:hAnsi="Proxima Nova Rg"/>
          <w:sz w:val="24"/>
          <w:szCs w:val="24"/>
        </w:rPr>
        <w:t>The CJRC has found multiple student placements in practicum settings for the past three academic years</w:t>
      </w:r>
      <w:r w:rsidR="18364B39" w:rsidRPr="493D3B87">
        <w:rPr>
          <w:rFonts w:ascii="Proxima Nova Rg" w:hAnsi="Proxima Nova Rg"/>
          <w:sz w:val="24"/>
          <w:szCs w:val="24"/>
        </w:rPr>
        <w:t xml:space="preserve">. </w:t>
      </w:r>
      <w:r w:rsidR="48A111AF" w:rsidRPr="493D3B87">
        <w:rPr>
          <w:rFonts w:ascii="Proxima Nova Rg" w:hAnsi="Proxima Nova Rg"/>
          <w:sz w:val="24"/>
          <w:szCs w:val="24"/>
        </w:rPr>
        <w:t xml:space="preserve">In 2022-2023, </w:t>
      </w:r>
      <w:r w:rsidR="0853080D" w:rsidRPr="493D3B87">
        <w:rPr>
          <w:rFonts w:ascii="Proxima Nova Rg" w:hAnsi="Proxima Nova Rg"/>
          <w:sz w:val="24"/>
          <w:szCs w:val="24"/>
        </w:rPr>
        <w:t>45 students were placed. In 2023-2024, 38 students were placed. So far</w:t>
      </w:r>
      <w:r w:rsidR="00A05A89">
        <w:rPr>
          <w:rFonts w:ascii="Proxima Nova Rg" w:hAnsi="Proxima Nova Rg"/>
          <w:sz w:val="24"/>
          <w:szCs w:val="24"/>
        </w:rPr>
        <w:t xml:space="preserve">, from 2024 to </w:t>
      </w:r>
      <w:r w:rsidR="0853080D" w:rsidRPr="493D3B87">
        <w:rPr>
          <w:rFonts w:ascii="Proxima Nova Rg" w:hAnsi="Proxima Nova Rg"/>
          <w:sz w:val="24"/>
          <w:szCs w:val="24"/>
        </w:rPr>
        <w:t xml:space="preserve">2025, </w:t>
      </w:r>
      <w:r w:rsidR="00A05A89">
        <w:rPr>
          <w:rFonts w:ascii="Proxima Nova Rg" w:hAnsi="Proxima Nova Rg"/>
          <w:sz w:val="24"/>
          <w:szCs w:val="24"/>
        </w:rPr>
        <w:t>five</w:t>
      </w:r>
      <w:r w:rsidR="0853080D" w:rsidRPr="493D3B87">
        <w:rPr>
          <w:rFonts w:ascii="Proxima Nova Rg" w:hAnsi="Proxima Nova Rg"/>
          <w:sz w:val="24"/>
          <w:szCs w:val="24"/>
        </w:rPr>
        <w:t xml:space="preserve"> students have been placed. </w:t>
      </w:r>
      <w:r w:rsidR="3CDFF80A" w:rsidRPr="493D3B87">
        <w:rPr>
          <w:rFonts w:ascii="Proxima Nova Rg" w:hAnsi="Proxima Nova Rg"/>
          <w:sz w:val="24"/>
          <w:szCs w:val="24"/>
        </w:rPr>
        <w:t xml:space="preserve">Examples of practicum placements include pre-law, criminal justice, forensic science, </w:t>
      </w:r>
      <w:r w:rsidR="4E5DA6B5" w:rsidRPr="493D3B87">
        <w:rPr>
          <w:rFonts w:ascii="Proxima Nova Rg" w:hAnsi="Proxima Nova Rg"/>
          <w:sz w:val="24"/>
          <w:szCs w:val="24"/>
        </w:rPr>
        <w:t xml:space="preserve">forensics lab, crime lab, </w:t>
      </w:r>
      <w:r w:rsidR="3CDFF80A" w:rsidRPr="493D3B87">
        <w:rPr>
          <w:rFonts w:ascii="Proxima Nova Rg" w:hAnsi="Proxima Nova Rg"/>
          <w:sz w:val="24"/>
          <w:szCs w:val="24"/>
        </w:rPr>
        <w:t xml:space="preserve">FBI, </w:t>
      </w:r>
      <w:r w:rsidR="1777035B" w:rsidRPr="493D3B87">
        <w:rPr>
          <w:rFonts w:ascii="Proxima Nova Rg" w:hAnsi="Proxima Nova Rg"/>
          <w:sz w:val="24"/>
          <w:szCs w:val="24"/>
        </w:rPr>
        <w:t>Columbus Police Department (</w:t>
      </w:r>
      <w:r w:rsidR="3CDFF80A" w:rsidRPr="493D3B87">
        <w:rPr>
          <w:rFonts w:ascii="Proxima Nova Rg" w:hAnsi="Proxima Nova Rg"/>
          <w:sz w:val="24"/>
          <w:szCs w:val="24"/>
        </w:rPr>
        <w:t>CPD</w:t>
      </w:r>
      <w:r w:rsidR="28302B3F" w:rsidRPr="493D3B87">
        <w:rPr>
          <w:rFonts w:ascii="Proxima Nova Rg" w:hAnsi="Proxima Nova Rg"/>
          <w:sz w:val="24"/>
          <w:szCs w:val="24"/>
        </w:rPr>
        <w:t>)</w:t>
      </w:r>
      <w:r w:rsidR="3CDFF80A" w:rsidRPr="493D3B87">
        <w:rPr>
          <w:rFonts w:ascii="Proxima Nova Rg" w:hAnsi="Proxima Nova Rg"/>
          <w:sz w:val="24"/>
          <w:szCs w:val="24"/>
        </w:rPr>
        <w:t xml:space="preserve">, </w:t>
      </w:r>
      <w:r w:rsidR="77CE4117" w:rsidRPr="493D3B87">
        <w:rPr>
          <w:rFonts w:ascii="Proxima Nova Rg" w:hAnsi="Proxima Nova Rg"/>
          <w:sz w:val="24"/>
          <w:szCs w:val="24"/>
        </w:rPr>
        <w:t xml:space="preserve">Ohio Department of Mental Health &amp; Addiction Services (OMAS), Ohio Correctional Institution Inspection Committee (CIIC), </w:t>
      </w:r>
      <w:r w:rsidR="08F866FF" w:rsidRPr="493D3B87">
        <w:rPr>
          <w:rFonts w:ascii="Proxima Nova Rg" w:hAnsi="Proxima Nova Rg"/>
          <w:sz w:val="24"/>
          <w:szCs w:val="24"/>
        </w:rPr>
        <w:t>Ohio Public Defender Commission (OPD),</w:t>
      </w:r>
      <w:r w:rsidR="2F09BB70" w:rsidRPr="493D3B87">
        <w:rPr>
          <w:rFonts w:ascii="Proxima Nova Rg" w:hAnsi="Proxima Nova Rg"/>
          <w:sz w:val="24"/>
          <w:szCs w:val="24"/>
        </w:rPr>
        <w:t xml:space="preserve"> and intelligence/federal law enforcement, among others.</w:t>
      </w:r>
      <w:r w:rsidR="08F866FF" w:rsidRPr="493D3B87">
        <w:rPr>
          <w:rFonts w:ascii="Proxima Nova Rg" w:hAnsi="Proxima Nova Rg"/>
          <w:sz w:val="24"/>
          <w:szCs w:val="24"/>
        </w:rPr>
        <w:t xml:space="preserve"> </w:t>
      </w:r>
      <w:r w:rsidR="6FECC77D" w:rsidRPr="493D3B87">
        <w:rPr>
          <w:rFonts w:ascii="Proxima Nova Rg" w:hAnsi="Proxima Nova Rg"/>
          <w:sz w:val="24"/>
          <w:szCs w:val="24"/>
        </w:rPr>
        <w:t xml:space="preserve">After CJRC has spoken with students and helped them select an appropriate internship setting, the student must meet with the Sociology Department advisor teaching the internship and enroll in Sociology 3191 (Internship) through them. The Sociology department receives the tuition subsidies for that enrollment, not the CJRC.   </w:t>
      </w:r>
      <w:r w:rsidR="08F866FF" w:rsidRPr="493D3B87">
        <w:rPr>
          <w:rFonts w:ascii="Proxima Nova Rg" w:hAnsi="Proxima Nova Rg"/>
          <w:sz w:val="24"/>
          <w:szCs w:val="24"/>
        </w:rPr>
        <w:t xml:space="preserve"> </w:t>
      </w:r>
    </w:p>
    <w:p w14:paraId="6A97F909" w14:textId="0E03FE83" w:rsidR="005A46BF" w:rsidRPr="00C8649E" w:rsidRDefault="005A46BF" w:rsidP="6038F762">
      <w:pPr>
        <w:tabs>
          <w:tab w:val="left" w:pos="1080"/>
        </w:tabs>
        <w:ind w:left="1080"/>
        <w:rPr>
          <w:rFonts w:ascii="Proxima Nova Rg" w:hAnsi="Proxima Nova Rg"/>
          <w:b/>
          <w:bCs/>
          <w:sz w:val="24"/>
          <w:szCs w:val="24"/>
        </w:rPr>
      </w:pPr>
      <w:r w:rsidRPr="6038F762">
        <w:rPr>
          <w:rFonts w:ascii="Proxima Nova Rg" w:hAnsi="Proxima Nova Rg"/>
          <w:b/>
          <w:bCs/>
          <w:sz w:val="24"/>
          <w:szCs w:val="24"/>
        </w:rPr>
        <w:t xml:space="preserve">The subcommittee considers this evaluation component of the </w:t>
      </w:r>
      <w:r w:rsidR="0095336D" w:rsidRPr="6038F762">
        <w:rPr>
          <w:rFonts w:ascii="Proxima Nova Rg" w:hAnsi="Proxima Nova Rg"/>
          <w:b/>
          <w:bCs/>
          <w:sz w:val="24"/>
          <w:szCs w:val="24"/>
        </w:rPr>
        <w:t>CJRC</w:t>
      </w:r>
      <w:r w:rsidRPr="6038F762">
        <w:rPr>
          <w:rFonts w:ascii="Proxima Nova Rg" w:hAnsi="Proxima Nova Rg"/>
          <w:b/>
          <w:bCs/>
          <w:sz w:val="24"/>
          <w:szCs w:val="24"/>
        </w:rPr>
        <w:t xml:space="preserve"> to be </w:t>
      </w:r>
      <w:r w:rsidRPr="00A05A89">
        <w:rPr>
          <w:rFonts w:ascii="Proxima Nova Rg" w:hAnsi="Proxima Nova Rg"/>
          <w:b/>
          <w:bCs/>
          <w:sz w:val="24"/>
          <w:szCs w:val="24"/>
        </w:rPr>
        <w:t>strong</w:t>
      </w:r>
      <w:r w:rsidRPr="6038F762">
        <w:rPr>
          <w:rFonts w:ascii="Proxima Nova Rg" w:hAnsi="Proxima Nova Rg"/>
          <w:b/>
          <w:bCs/>
          <w:sz w:val="24"/>
          <w:szCs w:val="24"/>
        </w:rPr>
        <w:t xml:space="preserve">. </w:t>
      </w:r>
      <w:r w:rsidR="4DE9FF52" w:rsidRPr="6038F762">
        <w:rPr>
          <w:rFonts w:ascii="Proxima Nova Rg" w:hAnsi="Proxima Nova Rg"/>
          <w:b/>
          <w:bCs/>
          <w:sz w:val="24"/>
          <w:szCs w:val="24"/>
        </w:rPr>
        <w:t xml:space="preserve">Approximately 88 students have been assisted in finding </w:t>
      </w:r>
      <w:r w:rsidR="426D9311" w:rsidRPr="6038F762">
        <w:rPr>
          <w:rFonts w:ascii="Proxima Nova Rg" w:hAnsi="Proxima Nova Rg"/>
          <w:b/>
          <w:bCs/>
          <w:sz w:val="24"/>
          <w:szCs w:val="24"/>
        </w:rPr>
        <w:t>practicum</w:t>
      </w:r>
      <w:r w:rsidR="4DE9FF52" w:rsidRPr="6038F762">
        <w:rPr>
          <w:rFonts w:ascii="Proxima Nova Rg" w:hAnsi="Proxima Nova Rg"/>
          <w:b/>
          <w:bCs/>
          <w:sz w:val="24"/>
          <w:szCs w:val="24"/>
        </w:rPr>
        <w:t xml:space="preserve"> sites through the CJSC in the past three academic years. </w:t>
      </w:r>
    </w:p>
    <w:p w14:paraId="140EE3F6" w14:textId="77777777" w:rsidR="005A46BF" w:rsidRPr="005A46BF" w:rsidRDefault="005A46BF" w:rsidP="005A46BF">
      <w:pPr>
        <w:tabs>
          <w:tab w:val="left" w:pos="-180"/>
          <w:tab w:val="left" w:pos="1080"/>
        </w:tabs>
        <w:rPr>
          <w:rFonts w:ascii="Proxima Nova Rg" w:hAnsi="Proxima Nova Rg"/>
          <w:sz w:val="24"/>
          <w:szCs w:val="24"/>
        </w:rPr>
      </w:pPr>
    </w:p>
    <w:p w14:paraId="2F89EC17" w14:textId="53A4C38F" w:rsidR="00C8649E" w:rsidRDefault="00C8649E" w:rsidP="00C8649E">
      <w:pPr>
        <w:pStyle w:val="ListParagraph"/>
        <w:numPr>
          <w:ilvl w:val="0"/>
          <w:numId w:val="7"/>
        </w:numPr>
        <w:tabs>
          <w:tab w:val="left" w:pos="-180"/>
          <w:tab w:val="left" w:pos="1080"/>
        </w:tabs>
        <w:rPr>
          <w:rFonts w:ascii="Proxima Nova Rg" w:hAnsi="Proxima Nova Rg"/>
          <w:sz w:val="24"/>
          <w:szCs w:val="24"/>
        </w:rPr>
      </w:pPr>
      <w:r w:rsidRPr="00C8649E">
        <w:rPr>
          <w:rFonts w:ascii="Proxima Nova Rg" w:hAnsi="Proxima Nova Rg"/>
          <w:sz w:val="24"/>
          <w:szCs w:val="24"/>
        </w:rPr>
        <w:t>Administrative Structure and Responsibilities</w:t>
      </w:r>
    </w:p>
    <w:p w14:paraId="5A6A2D4D" w14:textId="77777777" w:rsidR="005A46BF" w:rsidRDefault="005A46BF" w:rsidP="005A46BF">
      <w:pPr>
        <w:tabs>
          <w:tab w:val="left" w:pos="-180"/>
          <w:tab w:val="left" w:pos="1080"/>
        </w:tabs>
        <w:rPr>
          <w:rFonts w:ascii="Proxima Nova Rg" w:hAnsi="Proxima Nova Rg"/>
          <w:sz w:val="24"/>
          <w:szCs w:val="24"/>
        </w:rPr>
      </w:pPr>
    </w:p>
    <w:p w14:paraId="0F5DE501" w14:textId="052D5CB3" w:rsidR="005A46BF" w:rsidRDefault="005A46BF" w:rsidP="6038F762">
      <w:pPr>
        <w:pStyle w:val="ListParagraph"/>
        <w:numPr>
          <w:ilvl w:val="0"/>
          <w:numId w:val="12"/>
        </w:numPr>
        <w:rPr>
          <w:rFonts w:ascii="Proxima Nova Rg" w:hAnsi="Proxima Nova Rg"/>
          <w:sz w:val="24"/>
          <w:szCs w:val="24"/>
        </w:rPr>
      </w:pPr>
      <w:r w:rsidRPr="6038F762">
        <w:rPr>
          <w:rFonts w:ascii="Proxima Nova Rg" w:hAnsi="Proxima Nova Rg"/>
          <w:sz w:val="24"/>
          <w:szCs w:val="24"/>
        </w:rPr>
        <w:t xml:space="preserve">The </w:t>
      </w:r>
      <w:r w:rsidR="00D1329C" w:rsidRPr="6038F762">
        <w:rPr>
          <w:rFonts w:ascii="Proxima Nova Rg" w:hAnsi="Proxima Nova Rg"/>
          <w:sz w:val="24"/>
          <w:szCs w:val="24"/>
        </w:rPr>
        <w:t>CJRC</w:t>
      </w:r>
      <w:r w:rsidRPr="6038F762">
        <w:rPr>
          <w:rFonts w:ascii="Proxima Nova Rg" w:hAnsi="Proxima Nova Rg"/>
          <w:sz w:val="24"/>
          <w:szCs w:val="24"/>
        </w:rPr>
        <w:t xml:space="preserve"> is currently staffed with </w:t>
      </w:r>
      <w:r w:rsidR="00D1329C" w:rsidRPr="6038F762">
        <w:rPr>
          <w:rFonts w:ascii="Proxima Nova Rg" w:hAnsi="Proxima Nova Rg"/>
          <w:sz w:val="24"/>
          <w:szCs w:val="24"/>
        </w:rPr>
        <w:t>a</w:t>
      </w:r>
      <w:r w:rsidR="603F22B7" w:rsidRPr="6038F762">
        <w:rPr>
          <w:rFonts w:ascii="Proxima Nova Rg" w:hAnsi="Proxima Nova Rg"/>
          <w:sz w:val="24"/>
          <w:szCs w:val="24"/>
        </w:rPr>
        <w:t>:</w:t>
      </w:r>
    </w:p>
    <w:p w14:paraId="76B7351D" w14:textId="4EFCCBCA" w:rsidR="005A46BF" w:rsidRDefault="00D1329C" w:rsidP="6038F762">
      <w:pPr>
        <w:pStyle w:val="ListParagraph"/>
        <w:numPr>
          <w:ilvl w:val="0"/>
          <w:numId w:val="2"/>
        </w:numPr>
        <w:ind w:left="2160"/>
        <w:rPr>
          <w:rFonts w:ascii="Proxima Nova Rg" w:hAnsi="Proxima Nova Rg"/>
          <w:sz w:val="24"/>
          <w:szCs w:val="24"/>
        </w:rPr>
      </w:pPr>
      <w:r w:rsidRPr="6038F762">
        <w:rPr>
          <w:rFonts w:ascii="Proxima Nova Rg" w:hAnsi="Proxima Nova Rg"/>
          <w:sz w:val="24"/>
          <w:szCs w:val="24"/>
        </w:rPr>
        <w:t>director</w:t>
      </w:r>
      <w:r w:rsidR="00BA1AD5" w:rsidRPr="6038F762">
        <w:rPr>
          <w:rFonts w:ascii="Proxima Nova Rg" w:hAnsi="Proxima Nova Rg"/>
          <w:sz w:val="24"/>
          <w:szCs w:val="24"/>
        </w:rPr>
        <w:t xml:space="preserve"> (faculty)</w:t>
      </w:r>
      <w:r w:rsidR="2E91B690" w:rsidRPr="6038F762">
        <w:rPr>
          <w:rFonts w:ascii="Proxima Nova Rg" w:hAnsi="Proxima Nova Rg"/>
          <w:sz w:val="24"/>
          <w:szCs w:val="24"/>
        </w:rPr>
        <w:t xml:space="preserve"> at 50% FTE</w:t>
      </w:r>
    </w:p>
    <w:p w14:paraId="3437719B" w14:textId="354D2EE7" w:rsidR="005A46BF" w:rsidRDefault="00D1329C" w:rsidP="6038F762">
      <w:pPr>
        <w:pStyle w:val="ListParagraph"/>
        <w:numPr>
          <w:ilvl w:val="0"/>
          <w:numId w:val="2"/>
        </w:numPr>
        <w:ind w:left="2160"/>
        <w:rPr>
          <w:rFonts w:ascii="Proxima Nova Rg" w:hAnsi="Proxima Nova Rg"/>
          <w:sz w:val="24"/>
          <w:szCs w:val="24"/>
        </w:rPr>
      </w:pPr>
      <w:r w:rsidRPr="6038F762">
        <w:rPr>
          <w:rFonts w:ascii="Proxima Nova Rg" w:hAnsi="Proxima Nova Rg"/>
          <w:sz w:val="24"/>
          <w:szCs w:val="24"/>
        </w:rPr>
        <w:t>associate dire</w:t>
      </w:r>
      <w:r w:rsidR="3152823F" w:rsidRPr="6038F762">
        <w:rPr>
          <w:rFonts w:ascii="Proxima Nova Rg" w:hAnsi="Proxima Nova Rg"/>
          <w:sz w:val="24"/>
          <w:szCs w:val="24"/>
        </w:rPr>
        <w:t>c</w:t>
      </w:r>
      <w:r w:rsidRPr="6038F762">
        <w:rPr>
          <w:rFonts w:ascii="Proxima Nova Rg" w:hAnsi="Proxima Nova Rg"/>
          <w:sz w:val="24"/>
          <w:szCs w:val="24"/>
        </w:rPr>
        <w:t>tor</w:t>
      </w:r>
      <w:r w:rsidR="00BA1AD5" w:rsidRPr="6038F762">
        <w:rPr>
          <w:rFonts w:ascii="Proxima Nova Rg" w:hAnsi="Proxima Nova Rg"/>
          <w:sz w:val="24"/>
          <w:szCs w:val="24"/>
        </w:rPr>
        <w:t xml:space="preserve"> (faculty)</w:t>
      </w:r>
      <w:r w:rsidR="23C1F95A" w:rsidRPr="6038F762">
        <w:rPr>
          <w:rFonts w:ascii="Proxima Nova Rg" w:hAnsi="Proxima Nova Rg"/>
          <w:sz w:val="24"/>
          <w:szCs w:val="24"/>
        </w:rPr>
        <w:t xml:space="preserve"> at 11.1% FTE</w:t>
      </w:r>
    </w:p>
    <w:p w14:paraId="7614145E" w14:textId="7E2BF48C" w:rsidR="005A46BF" w:rsidRDefault="002B5606" w:rsidP="6038F762">
      <w:pPr>
        <w:pStyle w:val="ListParagraph"/>
        <w:numPr>
          <w:ilvl w:val="0"/>
          <w:numId w:val="2"/>
        </w:numPr>
        <w:ind w:left="2160"/>
        <w:rPr>
          <w:rFonts w:ascii="Proxima Nova Rg" w:hAnsi="Proxima Nova Rg"/>
          <w:sz w:val="24"/>
          <w:szCs w:val="24"/>
        </w:rPr>
      </w:pPr>
      <w:r w:rsidRPr="6038F762">
        <w:rPr>
          <w:rFonts w:ascii="Proxima Nova Rg" w:hAnsi="Proxima Nova Rg"/>
          <w:sz w:val="24"/>
          <w:szCs w:val="24"/>
        </w:rPr>
        <w:t xml:space="preserve">program </w:t>
      </w:r>
      <w:r w:rsidR="00D1329C" w:rsidRPr="6038F762">
        <w:rPr>
          <w:rFonts w:ascii="Proxima Nova Rg" w:hAnsi="Proxima Nova Rg"/>
          <w:sz w:val="24"/>
          <w:szCs w:val="24"/>
        </w:rPr>
        <w:t>manager</w:t>
      </w:r>
      <w:r w:rsidR="00BA1AD5" w:rsidRPr="6038F762">
        <w:rPr>
          <w:rFonts w:ascii="Proxima Nova Rg" w:hAnsi="Proxima Nova Rg"/>
          <w:sz w:val="24"/>
          <w:szCs w:val="24"/>
        </w:rPr>
        <w:t xml:space="preserve"> (staff)</w:t>
      </w:r>
      <w:r w:rsidR="24C79C8D" w:rsidRPr="6038F762">
        <w:rPr>
          <w:rFonts w:ascii="Proxima Nova Rg" w:hAnsi="Proxima Nova Rg"/>
          <w:sz w:val="24"/>
          <w:szCs w:val="24"/>
        </w:rPr>
        <w:t xml:space="preserve"> at 75% FTE</w:t>
      </w:r>
    </w:p>
    <w:p w14:paraId="0328F2DC" w14:textId="4E3F2A82" w:rsidR="005A46BF" w:rsidRDefault="3330B536" w:rsidP="6038F762">
      <w:pPr>
        <w:ind w:left="1440"/>
        <w:rPr>
          <w:rFonts w:ascii="Proxima Nova Rg" w:hAnsi="Proxima Nova Rg"/>
          <w:sz w:val="24"/>
          <w:szCs w:val="24"/>
        </w:rPr>
      </w:pPr>
      <w:r w:rsidRPr="6038F762">
        <w:rPr>
          <w:rFonts w:ascii="Proxima Nova Rg" w:hAnsi="Proxima Nova Rg"/>
          <w:sz w:val="24"/>
          <w:szCs w:val="24"/>
        </w:rPr>
        <w:lastRenderedPageBreak/>
        <w:t>The</w:t>
      </w:r>
      <w:r w:rsidR="3379FB5B" w:rsidRPr="6038F762">
        <w:rPr>
          <w:rFonts w:ascii="Proxima Nova Rg" w:hAnsi="Proxima Nova Rg"/>
          <w:sz w:val="24"/>
          <w:szCs w:val="24"/>
        </w:rPr>
        <w:t>re is</w:t>
      </w:r>
      <w:r w:rsidRPr="6038F762">
        <w:rPr>
          <w:rFonts w:ascii="Proxima Nova Rg" w:hAnsi="Proxima Nova Rg"/>
          <w:sz w:val="24"/>
          <w:szCs w:val="24"/>
        </w:rPr>
        <w:t xml:space="preserve"> no longer a researcher</w:t>
      </w:r>
      <w:r w:rsidR="3E639BA3" w:rsidRPr="6038F762">
        <w:rPr>
          <w:rFonts w:ascii="Proxima Nova Rg" w:hAnsi="Proxima Nova Rg"/>
          <w:sz w:val="24"/>
          <w:szCs w:val="24"/>
        </w:rPr>
        <w:t xml:space="preserve"> with the CJRC</w:t>
      </w:r>
      <w:r w:rsidRPr="6038F762">
        <w:rPr>
          <w:rFonts w:ascii="Proxima Nova Rg" w:hAnsi="Proxima Nova Rg"/>
          <w:sz w:val="24"/>
          <w:szCs w:val="24"/>
        </w:rPr>
        <w:t>.</w:t>
      </w:r>
      <w:r w:rsidR="00D1329C" w:rsidRPr="6038F762">
        <w:rPr>
          <w:rFonts w:ascii="Proxima Nova Rg" w:hAnsi="Proxima Nova Rg"/>
          <w:sz w:val="24"/>
          <w:szCs w:val="24"/>
        </w:rPr>
        <w:t xml:space="preserve"> </w:t>
      </w:r>
    </w:p>
    <w:p w14:paraId="2942D495" w14:textId="4CFF5E2C" w:rsidR="00BA1AD5" w:rsidRDefault="55B2A029" w:rsidP="6038F762">
      <w:pPr>
        <w:pStyle w:val="ListParagraph"/>
        <w:numPr>
          <w:ilvl w:val="0"/>
          <w:numId w:val="12"/>
        </w:numPr>
        <w:rPr>
          <w:rFonts w:ascii="Proxima Nova Rg" w:hAnsi="Proxima Nova Rg"/>
          <w:sz w:val="24"/>
          <w:szCs w:val="24"/>
        </w:rPr>
      </w:pPr>
      <w:r w:rsidRPr="6038F762">
        <w:rPr>
          <w:rFonts w:ascii="Proxima Nova Rg" w:hAnsi="Proxima Nova Rg"/>
          <w:b/>
          <w:bCs/>
          <w:sz w:val="24"/>
          <w:szCs w:val="24"/>
        </w:rPr>
        <w:t>Oversight Committee – The CJRC uses an interdisciplinary oversight committee that provides general support, monitoring, review, and advice on the center's direction.</w:t>
      </w:r>
      <w:r w:rsidR="00A61E3F" w:rsidRPr="6038F762">
        <w:rPr>
          <w:rFonts w:ascii="Proxima Nova Rg" w:hAnsi="Proxima Nova Rg"/>
          <w:sz w:val="24"/>
          <w:szCs w:val="24"/>
        </w:rPr>
        <w:t xml:space="preserve"> They meet at least quarterly. They contribute to an annual report and are currently </w:t>
      </w:r>
      <w:r w:rsidR="00A05A89">
        <w:rPr>
          <w:rFonts w:ascii="Proxima Nova Rg" w:hAnsi="Proxima Nova Rg"/>
          <w:sz w:val="24"/>
          <w:szCs w:val="24"/>
        </w:rPr>
        <w:t>developing</w:t>
      </w:r>
      <w:r w:rsidR="00A61E3F" w:rsidRPr="6038F762">
        <w:rPr>
          <w:rFonts w:ascii="Proxima Nova Rg" w:hAnsi="Proxima Nova Rg"/>
          <w:sz w:val="24"/>
          <w:szCs w:val="24"/>
        </w:rPr>
        <w:t xml:space="preserve"> a strategic plan.</w:t>
      </w:r>
    </w:p>
    <w:p w14:paraId="7A6E7534" w14:textId="47D7A75E" w:rsidR="005A46BF" w:rsidRPr="005A46BF" w:rsidRDefault="005A46BF" w:rsidP="6038F762">
      <w:pPr>
        <w:spacing w:after="120"/>
        <w:ind w:left="1080"/>
        <w:rPr>
          <w:rFonts w:ascii="Proxima Nova Rg" w:hAnsi="Proxima Nova Rg"/>
          <w:sz w:val="24"/>
          <w:szCs w:val="24"/>
        </w:rPr>
      </w:pPr>
      <w:r w:rsidRPr="6038F762">
        <w:rPr>
          <w:rFonts w:ascii="Proxima Nova Rg" w:hAnsi="Proxima Nova Rg"/>
          <w:b/>
          <w:bCs/>
          <w:sz w:val="24"/>
          <w:szCs w:val="24"/>
        </w:rPr>
        <w:t xml:space="preserve">The subcommittee considers this evaluation component of the </w:t>
      </w:r>
      <w:r w:rsidR="0095336D" w:rsidRPr="6038F762">
        <w:rPr>
          <w:rFonts w:ascii="Proxima Nova Rg" w:hAnsi="Proxima Nova Rg"/>
          <w:b/>
          <w:bCs/>
          <w:sz w:val="24"/>
          <w:szCs w:val="24"/>
        </w:rPr>
        <w:t>CJRC</w:t>
      </w:r>
      <w:r w:rsidR="366D11D9" w:rsidRPr="6038F762">
        <w:rPr>
          <w:rFonts w:ascii="Proxima Nova Rg" w:hAnsi="Proxima Nova Rg"/>
          <w:b/>
          <w:bCs/>
          <w:sz w:val="24"/>
          <w:szCs w:val="24"/>
        </w:rPr>
        <w:t>, particularly community outreach and collaboration and student placements,</w:t>
      </w:r>
      <w:r w:rsidRPr="6038F762">
        <w:rPr>
          <w:rFonts w:ascii="Proxima Nova Rg" w:hAnsi="Proxima Nova Rg"/>
          <w:b/>
          <w:bCs/>
          <w:sz w:val="24"/>
          <w:szCs w:val="24"/>
        </w:rPr>
        <w:t xml:space="preserve"> to be </w:t>
      </w:r>
      <w:r w:rsidRPr="00A05A89">
        <w:rPr>
          <w:rFonts w:ascii="Proxima Nova Rg" w:hAnsi="Proxima Nova Rg"/>
          <w:b/>
          <w:bCs/>
          <w:sz w:val="24"/>
          <w:szCs w:val="24"/>
        </w:rPr>
        <w:t xml:space="preserve">strong. All </w:t>
      </w:r>
      <w:r w:rsidR="00A05A89">
        <w:rPr>
          <w:rFonts w:ascii="Proxima Nova Rg" w:hAnsi="Proxima Nova Rg"/>
          <w:b/>
          <w:bCs/>
          <w:sz w:val="24"/>
          <w:szCs w:val="24"/>
        </w:rPr>
        <w:t xml:space="preserve">interviewed </w:t>
      </w:r>
      <w:r w:rsidRPr="00A05A89">
        <w:rPr>
          <w:rFonts w:ascii="Proxima Nova Rg" w:hAnsi="Proxima Nova Rg"/>
          <w:b/>
          <w:bCs/>
          <w:sz w:val="24"/>
          <w:szCs w:val="24"/>
        </w:rPr>
        <w:t xml:space="preserve">stakeholders agreed that the current administrative structure is </w:t>
      </w:r>
      <w:r w:rsidR="7754927F" w:rsidRPr="00A05A89">
        <w:rPr>
          <w:rFonts w:ascii="Proxima Nova Rg" w:hAnsi="Proxima Nova Rg"/>
          <w:b/>
          <w:bCs/>
          <w:sz w:val="24"/>
          <w:szCs w:val="24"/>
        </w:rPr>
        <w:t xml:space="preserve">partially </w:t>
      </w:r>
      <w:r w:rsidRPr="00A05A89">
        <w:rPr>
          <w:rFonts w:ascii="Proxima Nova Rg" w:hAnsi="Proxima Nova Rg"/>
          <w:b/>
          <w:bCs/>
          <w:sz w:val="24"/>
          <w:szCs w:val="24"/>
        </w:rPr>
        <w:t>effective in meeting their mission.</w:t>
      </w:r>
    </w:p>
    <w:p w14:paraId="229BCAF1" w14:textId="77777777" w:rsidR="005A46BF" w:rsidRPr="005A46BF" w:rsidRDefault="005A46BF" w:rsidP="005A46BF">
      <w:pPr>
        <w:tabs>
          <w:tab w:val="left" w:pos="-180"/>
          <w:tab w:val="left" w:pos="1080"/>
        </w:tabs>
        <w:rPr>
          <w:rFonts w:ascii="Proxima Nova Rg" w:hAnsi="Proxima Nova Rg"/>
          <w:sz w:val="24"/>
          <w:szCs w:val="24"/>
        </w:rPr>
      </w:pPr>
    </w:p>
    <w:p w14:paraId="41F4456F" w14:textId="498F5051" w:rsidR="00C8649E" w:rsidRDefault="00C8649E" w:rsidP="00C8649E">
      <w:pPr>
        <w:pStyle w:val="ListParagraph"/>
        <w:numPr>
          <w:ilvl w:val="0"/>
          <w:numId w:val="7"/>
        </w:numPr>
        <w:tabs>
          <w:tab w:val="left" w:pos="-180"/>
          <w:tab w:val="left" w:pos="1080"/>
        </w:tabs>
        <w:rPr>
          <w:rFonts w:ascii="Proxima Nova Rg" w:hAnsi="Proxima Nova Rg"/>
          <w:sz w:val="24"/>
          <w:szCs w:val="24"/>
        </w:rPr>
      </w:pPr>
      <w:r w:rsidRPr="00C8649E">
        <w:rPr>
          <w:rFonts w:ascii="Proxima Nova Rg" w:hAnsi="Proxima Nova Rg"/>
          <w:sz w:val="24"/>
          <w:szCs w:val="24"/>
        </w:rPr>
        <w:t>Budget</w:t>
      </w:r>
    </w:p>
    <w:p w14:paraId="224224F6" w14:textId="77777777" w:rsidR="005A46BF" w:rsidRDefault="005A46BF" w:rsidP="005A46BF">
      <w:pPr>
        <w:tabs>
          <w:tab w:val="left" w:pos="-180"/>
          <w:tab w:val="left" w:pos="1080"/>
        </w:tabs>
        <w:rPr>
          <w:rFonts w:ascii="Proxima Nova Rg" w:hAnsi="Proxima Nova Rg"/>
          <w:sz w:val="24"/>
          <w:szCs w:val="24"/>
        </w:rPr>
      </w:pPr>
    </w:p>
    <w:p w14:paraId="0E81665D" w14:textId="6416B661" w:rsidR="005A46BF" w:rsidRDefault="005A46BF" w:rsidP="6038F762">
      <w:pPr>
        <w:pStyle w:val="ListParagraph"/>
        <w:numPr>
          <w:ilvl w:val="0"/>
          <w:numId w:val="1"/>
        </w:numPr>
        <w:spacing w:after="120"/>
        <w:ind w:left="1440"/>
        <w:rPr>
          <w:rFonts w:ascii="Proxima Nova Rg" w:hAnsi="Proxima Nova Rg"/>
          <w:sz w:val="24"/>
          <w:szCs w:val="24"/>
        </w:rPr>
      </w:pPr>
      <w:r w:rsidRPr="6038F762">
        <w:rPr>
          <w:rFonts w:ascii="Proxima Nova Rg" w:hAnsi="Proxima Nova Rg"/>
          <w:sz w:val="24"/>
          <w:szCs w:val="24"/>
        </w:rPr>
        <w:t xml:space="preserve">The </w:t>
      </w:r>
      <w:r w:rsidR="00004060" w:rsidRPr="6038F762">
        <w:rPr>
          <w:rFonts w:ascii="Proxima Nova Rg" w:hAnsi="Proxima Nova Rg"/>
          <w:sz w:val="24"/>
          <w:szCs w:val="24"/>
        </w:rPr>
        <w:t>CJRC</w:t>
      </w:r>
      <w:r w:rsidRPr="6038F762">
        <w:rPr>
          <w:rFonts w:ascii="Proxima Nova Rg" w:hAnsi="Proxima Nova Rg"/>
          <w:sz w:val="24"/>
          <w:szCs w:val="24"/>
        </w:rPr>
        <w:t xml:space="preserve"> </w:t>
      </w:r>
      <w:r w:rsidR="00004060" w:rsidRPr="6038F762">
        <w:rPr>
          <w:rFonts w:ascii="Proxima Nova Rg" w:hAnsi="Proxima Nova Rg"/>
          <w:sz w:val="24"/>
          <w:szCs w:val="24"/>
        </w:rPr>
        <w:t>is not self-sufficient. It receives budgetary support from the College of Arts &amp; Sciences.</w:t>
      </w:r>
    </w:p>
    <w:p w14:paraId="34DCDED7" w14:textId="475EF0BC" w:rsidR="079F4DC2" w:rsidRDefault="079F4DC2" w:rsidP="6038F762">
      <w:pPr>
        <w:pStyle w:val="ListParagraph"/>
        <w:numPr>
          <w:ilvl w:val="0"/>
          <w:numId w:val="1"/>
        </w:numPr>
        <w:spacing w:after="120"/>
        <w:ind w:left="1440"/>
        <w:rPr>
          <w:rFonts w:ascii="Proxima Nova Rg" w:hAnsi="Proxima Nova Rg"/>
          <w:b/>
          <w:bCs/>
          <w:sz w:val="24"/>
          <w:szCs w:val="24"/>
        </w:rPr>
      </w:pPr>
      <w:r w:rsidRPr="6038F762">
        <w:rPr>
          <w:rFonts w:ascii="Proxima Nova Rg" w:hAnsi="Proxima Nova Rg"/>
          <w:b/>
          <w:bCs/>
          <w:sz w:val="24"/>
          <w:szCs w:val="24"/>
        </w:rPr>
        <w:t>Indirect Fund</w:t>
      </w:r>
      <w:r w:rsidR="0E46AEA4" w:rsidRPr="6038F762">
        <w:rPr>
          <w:rFonts w:ascii="Proxima Nova Rg" w:hAnsi="Proxima Nova Rg"/>
          <w:b/>
          <w:bCs/>
          <w:sz w:val="24"/>
          <w:szCs w:val="24"/>
        </w:rPr>
        <w:t>s</w:t>
      </w:r>
    </w:p>
    <w:p w14:paraId="73E29239" w14:textId="5E2D488F" w:rsidR="00A05A89" w:rsidRPr="00A05A89" w:rsidRDefault="00A05A89" w:rsidP="00A05A89">
      <w:pPr>
        <w:pStyle w:val="ListParagraph"/>
        <w:numPr>
          <w:ilvl w:val="1"/>
          <w:numId w:val="13"/>
        </w:numPr>
        <w:spacing w:after="120"/>
        <w:rPr>
          <w:rFonts w:ascii="Proxima Nova Rg" w:hAnsi="Proxima Nova Rg"/>
          <w:sz w:val="24"/>
          <w:szCs w:val="24"/>
        </w:rPr>
      </w:pPr>
      <w:r w:rsidRPr="00A05A89">
        <w:rPr>
          <w:rFonts w:ascii="Proxima Nova Rg" w:hAnsi="Proxima Nova Rg"/>
          <w:sz w:val="24"/>
          <w:szCs w:val="24"/>
        </w:rPr>
        <w:t xml:space="preserve">The CJRC receives indirect funding when included in a grant submitted by a faculty, and </w:t>
      </w:r>
      <w:r>
        <w:rPr>
          <w:rFonts w:ascii="Proxima Nova Rg" w:hAnsi="Proxima Nova Rg"/>
          <w:sz w:val="24"/>
          <w:szCs w:val="24"/>
        </w:rPr>
        <w:t>the Chair approves the addition of the CJRC to that grant</w:t>
      </w:r>
      <w:r w:rsidRPr="00A05A89">
        <w:rPr>
          <w:rFonts w:ascii="Proxima Nova Rg" w:hAnsi="Proxima Nova Rg"/>
          <w:sz w:val="24"/>
          <w:szCs w:val="24"/>
        </w:rPr>
        <w:t>.</w:t>
      </w:r>
    </w:p>
    <w:p w14:paraId="77A6B6C6" w14:textId="653579E7" w:rsidR="079F4DC2" w:rsidRDefault="102989FC" w:rsidP="6038F762">
      <w:pPr>
        <w:pStyle w:val="ListParagraph"/>
        <w:numPr>
          <w:ilvl w:val="1"/>
          <w:numId w:val="13"/>
        </w:numPr>
        <w:spacing w:after="120"/>
        <w:rPr>
          <w:rFonts w:ascii="Proxima Nova Rg" w:hAnsi="Proxima Nova Rg"/>
          <w:sz w:val="24"/>
          <w:szCs w:val="24"/>
        </w:rPr>
      </w:pPr>
      <w:r w:rsidRPr="70426300">
        <w:rPr>
          <w:rFonts w:ascii="Proxima Nova Rg" w:hAnsi="Proxima Nova Rg"/>
          <w:sz w:val="24"/>
          <w:szCs w:val="24"/>
        </w:rPr>
        <w:t xml:space="preserve">This amount </w:t>
      </w:r>
      <w:r w:rsidR="27638837" w:rsidRPr="70426300">
        <w:rPr>
          <w:rFonts w:ascii="Proxima Nova Rg" w:hAnsi="Proxima Nova Rg"/>
          <w:sz w:val="24"/>
          <w:szCs w:val="24"/>
        </w:rPr>
        <w:t xml:space="preserve">is typically </w:t>
      </w:r>
      <w:r w:rsidR="371F2738" w:rsidRPr="70426300">
        <w:rPr>
          <w:rFonts w:ascii="Proxima Nova Rg" w:hAnsi="Proxima Nova Rg"/>
          <w:sz w:val="24"/>
          <w:szCs w:val="24"/>
        </w:rPr>
        <w:t>≤</w:t>
      </w:r>
      <w:r w:rsidR="27638837" w:rsidRPr="70426300">
        <w:rPr>
          <w:rFonts w:ascii="Proxima Nova Rg" w:hAnsi="Proxima Nova Rg"/>
          <w:sz w:val="24"/>
          <w:szCs w:val="24"/>
        </w:rPr>
        <w:t xml:space="preserve"> 5% of all indirect</w:t>
      </w:r>
      <w:r w:rsidR="372DC57A" w:rsidRPr="70426300">
        <w:rPr>
          <w:rFonts w:ascii="Proxima Nova Rg" w:hAnsi="Proxima Nova Rg"/>
          <w:sz w:val="24"/>
          <w:szCs w:val="24"/>
        </w:rPr>
        <w:t xml:space="preserve"> funds</w:t>
      </w:r>
      <w:r w:rsidR="27638837" w:rsidRPr="70426300">
        <w:rPr>
          <w:rFonts w:ascii="Proxima Nova Rg" w:hAnsi="Proxima Nova Rg"/>
          <w:sz w:val="24"/>
          <w:szCs w:val="24"/>
        </w:rPr>
        <w:t xml:space="preserve"> in the grant budget.</w:t>
      </w:r>
    </w:p>
    <w:p w14:paraId="7C970648" w14:textId="064626AF" w:rsidR="27638837" w:rsidRDefault="27638837" w:rsidP="6038F762">
      <w:pPr>
        <w:pStyle w:val="ListParagraph"/>
        <w:numPr>
          <w:ilvl w:val="1"/>
          <w:numId w:val="13"/>
        </w:numPr>
        <w:spacing w:after="120"/>
        <w:rPr>
          <w:rFonts w:ascii="Proxima Nova Rg" w:hAnsi="Proxima Nova Rg"/>
          <w:sz w:val="24"/>
          <w:szCs w:val="24"/>
        </w:rPr>
      </w:pPr>
      <w:r w:rsidRPr="6038F762">
        <w:rPr>
          <w:rFonts w:ascii="Proxima Nova Rg" w:hAnsi="Proxima Nova Rg"/>
          <w:sz w:val="24"/>
          <w:szCs w:val="24"/>
        </w:rPr>
        <w:t>When the CJSC director receives a grant, 50% of indirect</w:t>
      </w:r>
      <w:r w:rsidR="3B31EEF5" w:rsidRPr="6038F762">
        <w:rPr>
          <w:rFonts w:ascii="Proxima Nova Rg" w:hAnsi="Proxima Nova Rg"/>
          <w:sz w:val="24"/>
          <w:szCs w:val="24"/>
        </w:rPr>
        <w:t xml:space="preserve"> funds</w:t>
      </w:r>
      <w:r w:rsidRPr="6038F762">
        <w:rPr>
          <w:rFonts w:ascii="Proxima Nova Rg" w:hAnsi="Proxima Nova Rg"/>
          <w:sz w:val="24"/>
          <w:szCs w:val="24"/>
        </w:rPr>
        <w:t xml:space="preserve"> go to the CJRC and 50% to Sociology, the director's </w:t>
      </w:r>
      <w:r w:rsidR="00E53BF6" w:rsidRPr="6038F762">
        <w:rPr>
          <w:rFonts w:ascii="Proxima Nova Rg" w:hAnsi="Proxima Nova Rg"/>
          <w:sz w:val="24"/>
          <w:szCs w:val="24"/>
        </w:rPr>
        <w:t>tenure-initiating unit (TIU)</w:t>
      </w:r>
      <w:r w:rsidRPr="6038F762">
        <w:rPr>
          <w:rFonts w:ascii="Proxima Nova Rg" w:hAnsi="Proxima Nova Rg"/>
          <w:sz w:val="24"/>
          <w:szCs w:val="24"/>
        </w:rPr>
        <w:t>.</w:t>
      </w:r>
    </w:p>
    <w:p w14:paraId="1E8C0BF2" w14:textId="213D826F" w:rsidR="442DD384" w:rsidRDefault="11A5909B" w:rsidP="6038F762">
      <w:pPr>
        <w:pStyle w:val="ListParagraph"/>
        <w:numPr>
          <w:ilvl w:val="0"/>
          <w:numId w:val="1"/>
        </w:numPr>
        <w:spacing w:after="120"/>
        <w:ind w:left="1440"/>
        <w:rPr>
          <w:rFonts w:ascii="Proxima Nova Rg" w:hAnsi="Proxima Nova Rg"/>
          <w:sz w:val="24"/>
          <w:szCs w:val="24"/>
        </w:rPr>
      </w:pPr>
      <w:r w:rsidRPr="6857B269">
        <w:rPr>
          <w:rFonts w:ascii="Proxima Nova Rg" w:hAnsi="Proxima Nova Rg"/>
          <w:b/>
          <w:bCs/>
          <w:sz w:val="24"/>
          <w:szCs w:val="24"/>
        </w:rPr>
        <w:t>GFAs</w:t>
      </w:r>
      <w:r w:rsidRPr="6857B269">
        <w:rPr>
          <w:rFonts w:ascii="Proxima Nova Rg" w:hAnsi="Proxima Nova Rg"/>
          <w:sz w:val="24"/>
          <w:szCs w:val="24"/>
        </w:rPr>
        <w:t xml:space="preserve"> – None of the general fund accounts (GFAs) for the CJ</w:t>
      </w:r>
      <w:r w:rsidR="2239C305" w:rsidRPr="6857B269">
        <w:rPr>
          <w:rFonts w:ascii="Proxima Nova Rg" w:hAnsi="Proxima Nova Rg"/>
          <w:sz w:val="24"/>
          <w:szCs w:val="24"/>
        </w:rPr>
        <w:t>R</w:t>
      </w:r>
      <w:r w:rsidRPr="6857B269">
        <w:rPr>
          <w:rFonts w:ascii="Proxima Nova Rg" w:hAnsi="Proxima Nova Rg"/>
          <w:sz w:val="24"/>
          <w:szCs w:val="24"/>
        </w:rPr>
        <w:t>C are from grants.</w:t>
      </w:r>
    </w:p>
    <w:p w14:paraId="41304352" w14:textId="3A1AF30B" w:rsidR="442DD384" w:rsidRDefault="442DD384" w:rsidP="6038F762">
      <w:pPr>
        <w:pStyle w:val="ListParagraph"/>
        <w:numPr>
          <w:ilvl w:val="0"/>
          <w:numId w:val="1"/>
        </w:numPr>
        <w:spacing w:after="120"/>
        <w:ind w:left="1440"/>
        <w:rPr>
          <w:rFonts w:ascii="Proxima Nova Rg" w:hAnsi="Proxima Nova Rg"/>
          <w:sz w:val="24"/>
          <w:szCs w:val="24"/>
        </w:rPr>
      </w:pPr>
      <w:r w:rsidRPr="6038F762">
        <w:rPr>
          <w:rFonts w:ascii="Proxima Nova Rg" w:hAnsi="Proxima Nova Rg"/>
          <w:b/>
          <w:bCs/>
          <w:sz w:val="24"/>
          <w:szCs w:val="24"/>
        </w:rPr>
        <w:t>Tuition</w:t>
      </w:r>
      <w:r w:rsidRPr="6038F762">
        <w:rPr>
          <w:rFonts w:ascii="Proxima Nova Rg" w:hAnsi="Proxima Nova Rg"/>
          <w:sz w:val="24"/>
          <w:szCs w:val="24"/>
        </w:rPr>
        <w:t xml:space="preserve"> – No CJRC funds are from tuition as the CJRC does not offer coursework; </w:t>
      </w:r>
      <w:r w:rsidR="00A05A89">
        <w:rPr>
          <w:rFonts w:ascii="Proxima Nova Rg" w:hAnsi="Proxima Nova Rg"/>
          <w:sz w:val="24"/>
          <w:szCs w:val="24"/>
        </w:rPr>
        <w:t>the Department of Sociology offers courses</w:t>
      </w:r>
      <w:r w:rsidRPr="6038F762">
        <w:rPr>
          <w:rFonts w:ascii="Proxima Nova Rg" w:hAnsi="Proxima Nova Rg"/>
          <w:sz w:val="24"/>
          <w:szCs w:val="24"/>
        </w:rPr>
        <w:t>.</w:t>
      </w:r>
    </w:p>
    <w:p w14:paraId="79CD4F59" w14:textId="23CE3DC8" w:rsidR="573D94DD" w:rsidRDefault="573D94DD" w:rsidP="6038F762">
      <w:pPr>
        <w:pStyle w:val="ListParagraph"/>
        <w:numPr>
          <w:ilvl w:val="0"/>
          <w:numId w:val="1"/>
        </w:numPr>
        <w:ind w:left="1440"/>
        <w:rPr>
          <w:rFonts w:ascii="Proxima Nova Rg" w:hAnsi="Proxima Nova Rg"/>
          <w:sz w:val="24"/>
          <w:szCs w:val="24"/>
        </w:rPr>
      </w:pPr>
      <w:r w:rsidRPr="6038F762">
        <w:rPr>
          <w:rFonts w:ascii="Proxima Nova Rg" w:hAnsi="Proxima Nova Rg"/>
          <w:sz w:val="24"/>
          <w:szCs w:val="24"/>
        </w:rPr>
        <w:t xml:space="preserve">If reduced to a collaborative, the funding would remain the same in FY25 but would be reduced in FY26. </w:t>
      </w:r>
      <w:r w:rsidR="32E4C4C8" w:rsidRPr="6038F762">
        <w:rPr>
          <w:rFonts w:ascii="Proxima Nova Rg" w:hAnsi="Proxima Nova Rg"/>
          <w:sz w:val="24"/>
          <w:szCs w:val="24"/>
        </w:rPr>
        <w:t>The d</w:t>
      </w:r>
      <w:r w:rsidRPr="6038F762">
        <w:rPr>
          <w:rFonts w:ascii="Proxima Nova Rg" w:hAnsi="Proxima Nova Rg"/>
          <w:sz w:val="24"/>
          <w:szCs w:val="24"/>
        </w:rPr>
        <w:t xml:space="preserve">irector </w:t>
      </w:r>
      <w:r w:rsidR="1DFD9FFA" w:rsidRPr="6038F762">
        <w:rPr>
          <w:rFonts w:ascii="Proxima Nova Rg" w:hAnsi="Proxima Nova Rg"/>
          <w:sz w:val="24"/>
          <w:szCs w:val="24"/>
        </w:rPr>
        <w:t xml:space="preserve">has been tasked </w:t>
      </w:r>
      <w:r w:rsidR="00A05A89">
        <w:rPr>
          <w:rFonts w:ascii="Proxima Nova Rg" w:hAnsi="Proxima Nova Rg"/>
          <w:sz w:val="24"/>
          <w:szCs w:val="24"/>
        </w:rPr>
        <w:t>with making a concrete budget and planning</w:t>
      </w:r>
      <w:r w:rsidRPr="6038F762">
        <w:rPr>
          <w:rFonts w:ascii="Proxima Nova Rg" w:hAnsi="Proxima Nova Rg"/>
          <w:sz w:val="24"/>
          <w:szCs w:val="24"/>
        </w:rPr>
        <w:t xml:space="preserve"> how a reduced CJRC would look</w:t>
      </w:r>
      <w:r w:rsidR="2DAD0FAB" w:rsidRPr="6038F762">
        <w:rPr>
          <w:rFonts w:ascii="Proxima Nova Rg" w:hAnsi="Proxima Nova Rg"/>
          <w:sz w:val="24"/>
          <w:szCs w:val="24"/>
        </w:rPr>
        <w:t xml:space="preserve"> and function</w:t>
      </w:r>
      <w:r w:rsidRPr="6038F762">
        <w:rPr>
          <w:rFonts w:ascii="Proxima Nova Rg" w:hAnsi="Proxima Nova Rg"/>
          <w:sz w:val="24"/>
          <w:szCs w:val="24"/>
        </w:rPr>
        <w:t xml:space="preserve">. </w:t>
      </w:r>
      <w:r w:rsidR="6769B051" w:rsidRPr="6038F762">
        <w:rPr>
          <w:rFonts w:ascii="Proxima Nova Rg" w:hAnsi="Proxima Nova Rg"/>
          <w:sz w:val="24"/>
          <w:szCs w:val="24"/>
        </w:rPr>
        <w:t>In this case, t</w:t>
      </w:r>
      <w:r w:rsidRPr="6038F762">
        <w:rPr>
          <w:rFonts w:ascii="Proxima Nova Rg" w:hAnsi="Proxima Nova Rg"/>
          <w:sz w:val="24"/>
          <w:szCs w:val="24"/>
        </w:rPr>
        <w:t>he director would not need a</w:t>
      </w:r>
      <w:r w:rsidR="1593A127" w:rsidRPr="6038F762">
        <w:rPr>
          <w:rFonts w:ascii="Proxima Nova Rg" w:hAnsi="Proxima Nova Rg"/>
          <w:sz w:val="24"/>
          <w:szCs w:val="24"/>
        </w:rPr>
        <w:t xml:space="preserve"> full course release. The</w:t>
      </w:r>
      <w:r w:rsidR="11BE7F27" w:rsidRPr="6038F762">
        <w:rPr>
          <w:rFonts w:ascii="Proxima Nova Rg" w:hAnsi="Proxima Nova Rg"/>
          <w:sz w:val="24"/>
          <w:szCs w:val="24"/>
        </w:rPr>
        <w:t xml:space="preserve"> CJSC </w:t>
      </w:r>
      <w:r w:rsidR="1593A127" w:rsidRPr="6038F762">
        <w:rPr>
          <w:rFonts w:ascii="Proxima Nova Rg" w:hAnsi="Proxima Nova Rg"/>
          <w:sz w:val="24"/>
          <w:szCs w:val="24"/>
        </w:rPr>
        <w:t>would continue to engage with the community of scholars.</w:t>
      </w:r>
      <w:r w:rsidRPr="6038F762">
        <w:rPr>
          <w:rFonts w:ascii="Proxima Nova Rg" w:hAnsi="Proxima Nova Rg"/>
          <w:sz w:val="24"/>
          <w:szCs w:val="24"/>
        </w:rPr>
        <w:t xml:space="preserve"> </w:t>
      </w:r>
    </w:p>
    <w:p w14:paraId="0C99B1E3" w14:textId="77777777" w:rsidR="00DF1EC1" w:rsidRDefault="00DF1EC1" w:rsidP="00DF1EC1">
      <w:pPr>
        <w:tabs>
          <w:tab w:val="left" w:pos="-180"/>
        </w:tabs>
        <w:ind w:left="1080"/>
        <w:rPr>
          <w:rFonts w:ascii="Proxima Nova Rg" w:hAnsi="Proxima Nova Rg"/>
          <w:b/>
          <w:bCs/>
          <w:sz w:val="24"/>
          <w:szCs w:val="24"/>
        </w:rPr>
      </w:pPr>
    </w:p>
    <w:p w14:paraId="0B1FB956" w14:textId="33754FE7" w:rsidR="00A05A89" w:rsidRPr="00A05A89" w:rsidRDefault="00A05A89" w:rsidP="00A05A89">
      <w:pPr>
        <w:spacing w:after="120"/>
        <w:ind w:left="1080"/>
        <w:rPr>
          <w:rFonts w:ascii="Proxima Nova Rg" w:hAnsi="Proxima Nova Rg"/>
          <w:b/>
          <w:bCs/>
          <w:sz w:val="24"/>
          <w:szCs w:val="24"/>
        </w:rPr>
      </w:pPr>
      <w:r w:rsidRPr="00A05A89">
        <w:rPr>
          <w:rFonts w:ascii="Proxima Nova Rg" w:hAnsi="Proxima Nova Rg"/>
          <w:b/>
          <w:bCs/>
          <w:sz w:val="24"/>
          <w:szCs w:val="24"/>
        </w:rPr>
        <w:t xml:space="preserve">In the Budgetary category the CJRC is evaluated as needs improvement. All stakeholders interviewed agree that the CJRC has been challenged </w:t>
      </w:r>
      <w:r>
        <w:rPr>
          <w:rFonts w:ascii="Proxima Nova Rg" w:hAnsi="Proxima Nova Rg"/>
          <w:b/>
          <w:bCs/>
          <w:sz w:val="24"/>
          <w:szCs w:val="24"/>
        </w:rPr>
        <w:t>regarding</w:t>
      </w:r>
      <w:r w:rsidRPr="00A05A89">
        <w:rPr>
          <w:rFonts w:ascii="Proxima Nova Rg" w:hAnsi="Proxima Nova Rg"/>
          <w:b/>
          <w:bCs/>
          <w:sz w:val="24"/>
          <w:szCs w:val="24"/>
        </w:rPr>
        <w:t xml:space="preserve"> self-sufficiency. It is </w:t>
      </w:r>
      <w:r>
        <w:rPr>
          <w:rFonts w:ascii="Proxima Nova Rg" w:hAnsi="Proxima Nova Rg"/>
          <w:b/>
          <w:bCs/>
          <w:sz w:val="24"/>
          <w:szCs w:val="24"/>
        </w:rPr>
        <w:t>currently</w:t>
      </w:r>
      <w:r w:rsidRPr="00A05A89">
        <w:rPr>
          <w:rFonts w:ascii="Proxima Nova Rg" w:hAnsi="Proxima Nova Rg"/>
          <w:b/>
          <w:bCs/>
          <w:sz w:val="24"/>
          <w:szCs w:val="24"/>
        </w:rPr>
        <w:t xml:space="preserve"> reliant on CAS for support.</w:t>
      </w:r>
    </w:p>
    <w:p w14:paraId="7205CE58" w14:textId="483CF900" w:rsidR="005A46BF" w:rsidRPr="005A46BF" w:rsidRDefault="005A46BF" w:rsidP="00A05A89">
      <w:pPr>
        <w:spacing w:after="120"/>
        <w:ind w:left="1080"/>
        <w:rPr>
          <w:rFonts w:ascii="Proxima Nova Rg" w:hAnsi="Proxima Nova Rg"/>
          <w:sz w:val="24"/>
          <w:szCs w:val="24"/>
        </w:rPr>
      </w:pPr>
    </w:p>
    <w:p w14:paraId="14EC22D9" w14:textId="381A170F" w:rsidR="00C8649E" w:rsidRDefault="00C8649E" w:rsidP="00C8649E">
      <w:pPr>
        <w:pStyle w:val="ListParagraph"/>
        <w:numPr>
          <w:ilvl w:val="0"/>
          <w:numId w:val="7"/>
        </w:numPr>
        <w:tabs>
          <w:tab w:val="left" w:pos="-180"/>
          <w:tab w:val="left" w:pos="1080"/>
        </w:tabs>
        <w:rPr>
          <w:rFonts w:ascii="Proxima Nova Rg" w:hAnsi="Proxima Nova Rg"/>
          <w:sz w:val="24"/>
          <w:szCs w:val="24"/>
        </w:rPr>
      </w:pPr>
      <w:r w:rsidRPr="70426300">
        <w:rPr>
          <w:rFonts w:ascii="Proxima Nova Rg" w:hAnsi="Proxima Nova Rg"/>
          <w:sz w:val="24"/>
          <w:szCs w:val="24"/>
        </w:rPr>
        <w:t>Evaluative Criteria and Benchmarks</w:t>
      </w:r>
    </w:p>
    <w:p w14:paraId="22209654" w14:textId="77777777" w:rsidR="00C8649E" w:rsidRDefault="00C8649E" w:rsidP="00C8649E">
      <w:pPr>
        <w:tabs>
          <w:tab w:val="left" w:pos="-180"/>
          <w:tab w:val="left" w:pos="1080"/>
        </w:tabs>
        <w:rPr>
          <w:rFonts w:ascii="Proxima Nova Rg" w:hAnsi="Proxima Nova Rg"/>
          <w:sz w:val="24"/>
          <w:szCs w:val="24"/>
        </w:rPr>
      </w:pPr>
    </w:p>
    <w:p w14:paraId="4B8D67B5" w14:textId="34123830" w:rsidR="001E2AC8" w:rsidRPr="001E2AC8" w:rsidRDefault="00DE21A1" w:rsidP="6038F762">
      <w:pPr>
        <w:pStyle w:val="ListParagraph"/>
        <w:numPr>
          <w:ilvl w:val="0"/>
          <w:numId w:val="14"/>
        </w:numPr>
        <w:spacing w:after="120"/>
        <w:rPr>
          <w:rFonts w:ascii="Proxima Nova Rg" w:hAnsi="Proxima Nova Rg"/>
          <w:b/>
          <w:bCs/>
          <w:sz w:val="24"/>
          <w:szCs w:val="24"/>
        </w:rPr>
      </w:pPr>
      <w:r w:rsidRPr="6038F762">
        <w:rPr>
          <w:rFonts w:ascii="Proxima Nova Rg" w:hAnsi="Proxima Nova Rg"/>
          <w:sz w:val="24"/>
          <w:szCs w:val="24"/>
        </w:rPr>
        <w:t xml:space="preserve">Upon interview, Subcommittee C learned that </w:t>
      </w:r>
      <w:r w:rsidR="00EA2EC1" w:rsidRPr="6038F762">
        <w:rPr>
          <w:rFonts w:ascii="Proxima Nova Rg" w:hAnsi="Proxima Nova Rg"/>
          <w:sz w:val="24"/>
          <w:szCs w:val="24"/>
        </w:rPr>
        <w:t xml:space="preserve">no evaluative criteria or benchmarks were set by the previous CJRC leadership/director(s). The current director was appointed in June 2019, and the associate director was appointed in 2022. They have developed </w:t>
      </w:r>
      <w:r w:rsidR="00DD40DF" w:rsidRPr="6038F762">
        <w:rPr>
          <w:rFonts w:ascii="Proxima Nova Rg" w:hAnsi="Proxima Nova Rg"/>
          <w:sz w:val="24"/>
          <w:szCs w:val="24"/>
        </w:rPr>
        <w:t xml:space="preserve">specific benchmarks related to the three broad goals </w:t>
      </w:r>
      <w:r w:rsidR="001E2AC8" w:rsidRPr="6038F762">
        <w:rPr>
          <w:rFonts w:ascii="Proxima Nova Rg" w:hAnsi="Proxima Nova Rg"/>
          <w:sz w:val="24"/>
          <w:szCs w:val="24"/>
        </w:rPr>
        <w:t xml:space="preserve">previously </w:t>
      </w:r>
      <w:r w:rsidR="00DD40DF" w:rsidRPr="6038F762">
        <w:rPr>
          <w:rFonts w:ascii="Proxima Nova Rg" w:hAnsi="Proxima Nova Rg"/>
          <w:sz w:val="24"/>
          <w:szCs w:val="24"/>
        </w:rPr>
        <w:t>identified</w:t>
      </w:r>
      <w:r w:rsidR="001E2AC8" w:rsidRPr="6038F762">
        <w:rPr>
          <w:rFonts w:ascii="Proxima Nova Rg" w:hAnsi="Proxima Nova Rg"/>
          <w:sz w:val="24"/>
          <w:szCs w:val="24"/>
        </w:rPr>
        <w:t>, along with outcomes:</w:t>
      </w:r>
    </w:p>
    <w:p w14:paraId="2EAD84C3" w14:textId="5A320241" w:rsidR="00EA2EC1" w:rsidRPr="001E2AC8" w:rsidRDefault="00DD40DF" w:rsidP="001E2AC8">
      <w:pPr>
        <w:tabs>
          <w:tab w:val="left" w:pos="-180"/>
        </w:tabs>
        <w:spacing w:after="120"/>
        <w:ind w:left="1440"/>
        <w:rPr>
          <w:rFonts w:ascii="Proxima Nova Rg" w:hAnsi="Proxima Nova Rg"/>
          <w:b/>
          <w:bCs/>
          <w:sz w:val="24"/>
          <w:szCs w:val="24"/>
        </w:rPr>
      </w:pPr>
      <w:r w:rsidRPr="001E2AC8">
        <w:rPr>
          <w:rFonts w:ascii="Proxima Nova Rg" w:hAnsi="Proxima Nova Rg"/>
          <w:b/>
          <w:bCs/>
          <w:sz w:val="24"/>
          <w:szCs w:val="24"/>
        </w:rPr>
        <w:t>Goal 1</w:t>
      </w:r>
      <w:r w:rsidRPr="001E2AC8">
        <w:rPr>
          <w:rFonts w:ascii="Proxima Nova Rg" w:hAnsi="Proxima Nova Rg"/>
          <w:sz w:val="24"/>
          <w:szCs w:val="24"/>
        </w:rPr>
        <w:t xml:space="preserve"> - </w:t>
      </w:r>
      <w:r w:rsidRPr="001E2AC8">
        <w:rPr>
          <w:rFonts w:ascii="Proxima Nova Rg" w:hAnsi="Proxima Nova Rg"/>
          <w:b/>
          <w:bCs/>
          <w:sz w:val="24"/>
          <w:szCs w:val="24"/>
        </w:rPr>
        <w:t>Conduct and promote interdisciplinary research on crime, juvenile delinquency, and the administration of justice</w:t>
      </w:r>
    </w:p>
    <w:p w14:paraId="73B948CF" w14:textId="3BF5944A" w:rsidR="00DD40DF" w:rsidRDefault="00DD40DF" w:rsidP="001E2AC8">
      <w:pPr>
        <w:tabs>
          <w:tab w:val="left" w:pos="-180"/>
        </w:tabs>
        <w:spacing w:after="120"/>
        <w:ind w:left="2160"/>
        <w:rPr>
          <w:rFonts w:ascii="Proxima Nova Rg" w:hAnsi="Proxima Nova Rg"/>
          <w:sz w:val="24"/>
          <w:szCs w:val="24"/>
        </w:rPr>
      </w:pPr>
      <w:r w:rsidRPr="00DD40DF">
        <w:rPr>
          <w:rFonts w:ascii="Proxima Nova Rg" w:hAnsi="Proxima Nova Rg"/>
          <w:b/>
          <w:bCs/>
          <w:sz w:val="24"/>
          <w:szCs w:val="24"/>
        </w:rPr>
        <w:lastRenderedPageBreak/>
        <w:t>Benchmark 1a</w:t>
      </w:r>
      <w:r w:rsidRPr="00DD40DF">
        <w:rPr>
          <w:rFonts w:ascii="Proxima Nova Rg" w:hAnsi="Proxima Nova Rg"/>
          <w:sz w:val="24"/>
          <w:szCs w:val="24"/>
        </w:rPr>
        <w:t xml:space="preserve"> - </w:t>
      </w:r>
      <w:r>
        <w:rPr>
          <w:rFonts w:ascii="Proxima Nova Rg" w:hAnsi="Proxima Nova Rg"/>
          <w:sz w:val="24"/>
          <w:szCs w:val="24"/>
        </w:rPr>
        <w:t>S</w:t>
      </w:r>
      <w:r w:rsidRPr="00DD40DF">
        <w:rPr>
          <w:rFonts w:ascii="Proxima Nova Rg" w:hAnsi="Proxima Nova Rg"/>
          <w:sz w:val="24"/>
          <w:szCs w:val="24"/>
        </w:rPr>
        <w:t>uccessful collaboration with or performance of research for local, state, or federal criminal justice agencies</w:t>
      </w:r>
    </w:p>
    <w:p w14:paraId="427A8637" w14:textId="2310E974" w:rsidR="009A7A29" w:rsidRPr="00DD40DF" w:rsidRDefault="009A7A29" w:rsidP="26479E22">
      <w:pPr>
        <w:spacing w:after="120"/>
        <w:ind w:left="2880"/>
        <w:rPr>
          <w:rFonts w:ascii="Proxima Nova Rg" w:hAnsi="Proxima Nova Rg"/>
          <w:sz w:val="24"/>
          <w:szCs w:val="24"/>
        </w:rPr>
      </w:pPr>
      <w:r w:rsidRPr="6038F762">
        <w:rPr>
          <w:rFonts w:ascii="Proxima Nova Rg" w:hAnsi="Proxima Nova Rg"/>
          <w:b/>
          <w:bCs/>
          <w:sz w:val="24"/>
          <w:szCs w:val="24"/>
        </w:rPr>
        <w:t xml:space="preserve">Outcome 1a </w:t>
      </w:r>
      <w:r w:rsidRPr="6038F762">
        <w:rPr>
          <w:rFonts w:ascii="Proxima Nova Rg" w:hAnsi="Proxima Nova Rg"/>
          <w:sz w:val="24"/>
          <w:szCs w:val="24"/>
        </w:rPr>
        <w:t xml:space="preserve">- </w:t>
      </w:r>
      <w:r w:rsidR="00EC1CF8" w:rsidRPr="6038F762">
        <w:rPr>
          <w:rFonts w:ascii="Proxima Nova Rg" w:hAnsi="Proxima Nova Rg"/>
          <w:sz w:val="24"/>
          <w:szCs w:val="24"/>
        </w:rPr>
        <w:t>Affiliates are engaged in ongoing and new cross-disciplinary research collaborations, including grant submissions and regular publications of high-quality interdisciplinary research.</w:t>
      </w:r>
      <w:r w:rsidR="0088723C" w:rsidRPr="6038F762">
        <w:rPr>
          <w:rFonts w:ascii="Proxima Nova Rg" w:hAnsi="Proxima Nova Rg"/>
          <w:sz w:val="24"/>
          <w:szCs w:val="24"/>
        </w:rPr>
        <w:t xml:space="preserve"> The CJRC has recently obtained the following grants: </w:t>
      </w:r>
      <w:r w:rsidR="0088723C" w:rsidRPr="6038F762">
        <w:rPr>
          <w:rFonts w:ascii="Proxima Nova Rg" w:hAnsi="Proxima Nova Rg"/>
          <w:b/>
          <w:bCs/>
          <w:sz w:val="24"/>
          <w:szCs w:val="24"/>
        </w:rPr>
        <w:t>2024 Columbus Police Department ($50,000)</w:t>
      </w:r>
      <w:r w:rsidR="0088723C" w:rsidRPr="6038F762">
        <w:rPr>
          <w:rFonts w:ascii="Proxima Nova Rg" w:hAnsi="Proxima Nova Rg"/>
          <w:sz w:val="24"/>
          <w:szCs w:val="24"/>
        </w:rPr>
        <w:t xml:space="preserve"> to address research questions about a recent surge in criminal violence; and </w:t>
      </w:r>
      <w:r w:rsidR="0088723C" w:rsidRPr="6038F762">
        <w:rPr>
          <w:rFonts w:ascii="Proxima Nova Rg" w:hAnsi="Proxima Nova Rg"/>
          <w:b/>
          <w:bCs/>
          <w:sz w:val="24"/>
          <w:szCs w:val="24"/>
        </w:rPr>
        <w:t>202</w:t>
      </w:r>
      <w:r w:rsidR="03740179" w:rsidRPr="6038F762">
        <w:rPr>
          <w:rFonts w:ascii="Proxima Nova Rg" w:hAnsi="Proxima Nova Rg"/>
          <w:b/>
          <w:bCs/>
          <w:sz w:val="24"/>
          <w:szCs w:val="24"/>
        </w:rPr>
        <w:t>3</w:t>
      </w:r>
      <w:r w:rsidR="0088723C" w:rsidRPr="6038F762">
        <w:rPr>
          <w:rFonts w:ascii="Proxima Nova Rg" w:hAnsi="Proxima Nova Rg"/>
          <w:b/>
          <w:bCs/>
          <w:sz w:val="24"/>
          <w:szCs w:val="24"/>
        </w:rPr>
        <w:t xml:space="preserve"> Franklin Count</w:t>
      </w:r>
      <w:r w:rsidR="76333F7B" w:rsidRPr="6038F762">
        <w:rPr>
          <w:rFonts w:ascii="Proxima Nova Rg" w:hAnsi="Proxima Nova Rg"/>
          <w:b/>
          <w:bCs/>
          <w:sz w:val="24"/>
          <w:szCs w:val="24"/>
        </w:rPr>
        <w:t>y</w:t>
      </w:r>
      <w:r w:rsidR="0088723C" w:rsidRPr="6038F762">
        <w:rPr>
          <w:rFonts w:ascii="Proxima Nova Rg" w:hAnsi="Proxima Nova Rg"/>
          <w:b/>
          <w:bCs/>
          <w:sz w:val="24"/>
          <w:szCs w:val="24"/>
        </w:rPr>
        <w:t xml:space="preserve"> </w:t>
      </w:r>
      <w:r w:rsidR="265A4C20" w:rsidRPr="6038F762">
        <w:rPr>
          <w:rFonts w:ascii="Proxima Nova Rg" w:hAnsi="Proxima Nova Rg"/>
          <w:b/>
          <w:bCs/>
          <w:sz w:val="24"/>
          <w:szCs w:val="24"/>
        </w:rPr>
        <w:t>Sheriffs</w:t>
      </w:r>
      <w:r w:rsidR="0088723C" w:rsidRPr="6038F762">
        <w:rPr>
          <w:rFonts w:ascii="Proxima Nova Rg" w:hAnsi="Proxima Nova Rg"/>
          <w:b/>
          <w:bCs/>
          <w:sz w:val="24"/>
          <w:szCs w:val="24"/>
        </w:rPr>
        <w:t xml:space="preserve"> ($35,000)</w:t>
      </w:r>
      <w:r w:rsidR="0088723C" w:rsidRPr="6038F762">
        <w:rPr>
          <w:rFonts w:ascii="Proxima Nova Rg" w:hAnsi="Proxima Nova Rg"/>
          <w:sz w:val="24"/>
          <w:szCs w:val="24"/>
        </w:rPr>
        <w:t xml:space="preserve"> to address violence prevention. </w:t>
      </w:r>
      <w:r w:rsidR="7BB3AE8E" w:rsidRPr="6038F762">
        <w:rPr>
          <w:rFonts w:ascii="Proxima Nova Rg" w:hAnsi="Proxima Nova Rg"/>
          <w:sz w:val="24"/>
          <w:szCs w:val="24"/>
        </w:rPr>
        <w:t xml:space="preserve">This award from the Franklin County Sheriffs was extended and increased to </w:t>
      </w:r>
      <w:r w:rsidR="7BB3AE8E" w:rsidRPr="6038F762">
        <w:rPr>
          <w:rFonts w:ascii="Proxima Nova Rg" w:hAnsi="Proxima Nova Rg"/>
          <w:b/>
          <w:bCs/>
          <w:sz w:val="24"/>
          <w:szCs w:val="24"/>
        </w:rPr>
        <w:t>$140,000</w:t>
      </w:r>
      <w:r w:rsidR="7BB3AE8E" w:rsidRPr="6038F762">
        <w:rPr>
          <w:rFonts w:ascii="Proxima Nova Rg" w:hAnsi="Proxima Nova Rg"/>
          <w:sz w:val="24"/>
          <w:szCs w:val="24"/>
        </w:rPr>
        <w:t xml:space="preserve"> through 8/31/25.</w:t>
      </w:r>
    </w:p>
    <w:p w14:paraId="260E9BC5" w14:textId="4BD28E6F" w:rsidR="00DD40DF" w:rsidRDefault="00DD40DF" w:rsidP="001E2AC8">
      <w:pPr>
        <w:tabs>
          <w:tab w:val="left" w:pos="-180"/>
        </w:tabs>
        <w:spacing w:after="120"/>
        <w:ind w:left="2160"/>
        <w:rPr>
          <w:rFonts w:ascii="Proxima Nova Rg" w:hAnsi="Proxima Nova Rg"/>
          <w:sz w:val="24"/>
          <w:szCs w:val="24"/>
        </w:rPr>
      </w:pPr>
      <w:r w:rsidRPr="00DD40DF">
        <w:rPr>
          <w:rFonts w:ascii="Proxima Nova Rg" w:hAnsi="Proxima Nova Rg"/>
          <w:b/>
          <w:bCs/>
          <w:sz w:val="24"/>
          <w:szCs w:val="24"/>
        </w:rPr>
        <w:t>Benchmark 1b</w:t>
      </w:r>
      <w:r w:rsidRPr="00DD40DF">
        <w:rPr>
          <w:rFonts w:ascii="Proxima Nova Rg" w:hAnsi="Proxima Nova Rg"/>
          <w:sz w:val="24"/>
          <w:szCs w:val="24"/>
        </w:rPr>
        <w:t xml:space="preserve"> - </w:t>
      </w:r>
      <w:r>
        <w:rPr>
          <w:rFonts w:ascii="Proxima Nova Rg" w:hAnsi="Proxima Nova Rg"/>
          <w:sz w:val="24"/>
          <w:szCs w:val="24"/>
        </w:rPr>
        <w:t>F</w:t>
      </w:r>
      <w:r w:rsidRPr="00DD40DF">
        <w:rPr>
          <w:rFonts w:ascii="Proxima Nova Rg" w:hAnsi="Proxima Nova Rg"/>
          <w:sz w:val="24"/>
          <w:szCs w:val="24"/>
        </w:rPr>
        <w:t>acilitation of interdisciplinary research collaboration among faculty affiliates via the cross-disciplinary conversations and interaction created by the CJRC and its events</w:t>
      </w:r>
    </w:p>
    <w:p w14:paraId="6BFAC36F" w14:textId="34527268" w:rsidR="009A7A29" w:rsidRPr="00DD40DF" w:rsidRDefault="009A7A29" w:rsidP="6038F762">
      <w:pPr>
        <w:spacing w:after="120"/>
        <w:ind w:left="2880"/>
        <w:rPr>
          <w:rFonts w:ascii="Proxima Nova Rg" w:hAnsi="Proxima Nova Rg"/>
          <w:sz w:val="24"/>
          <w:szCs w:val="24"/>
        </w:rPr>
      </w:pPr>
      <w:r w:rsidRPr="6038F762">
        <w:rPr>
          <w:rFonts w:ascii="Proxima Nova Rg" w:hAnsi="Proxima Nova Rg"/>
          <w:b/>
          <w:bCs/>
          <w:sz w:val="24"/>
          <w:szCs w:val="24"/>
        </w:rPr>
        <w:t xml:space="preserve">Outcome 1b </w:t>
      </w:r>
      <w:r w:rsidRPr="6038F762">
        <w:rPr>
          <w:rFonts w:ascii="Proxima Nova Rg" w:hAnsi="Proxima Nova Rg"/>
          <w:sz w:val="24"/>
          <w:szCs w:val="24"/>
        </w:rPr>
        <w:t xml:space="preserve">- The CJRC director is an active member of the board of the Ohio </w:t>
      </w:r>
      <w:proofErr w:type="spellStart"/>
      <w:r w:rsidRPr="6038F762">
        <w:rPr>
          <w:rFonts w:ascii="Proxima Nova Rg" w:hAnsi="Proxima Nova Rg"/>
          <w:sz w:val="24"/>
          <w:szCs w:val="24"/>
        </w:rPr>
        <w:t>ReEntry</w:t>
      </w:r>
      <w:proofErr w:type="spellEnd"/>
      <w:r w:rsidRPr="6038F762">
        <w:rPr>
          <w:rFonts w:ascii="Proxima Nova Rg" w:hAnsi="Proxima Nova Rg"/>
          <w:sz w:val="24"/>
          <w:szCs w:val="24"/>
        </w:rPr>
        <w:t xml:space="preserve"> Coalition, participating in policy discussions and strategic planning regarding how </w:t>
      </w:r>
      <w:r w:rsidR="00AE75B6">
        <w:rPr>
          <w:rFonts w:ascii="Proxima Nova Rg" w:hAnsi="Proxima Nova Rg"/>
          <w:sz w:val="24"/>
          <w:szCs w:val="24"/>
        </w:rPr>
        <w:t>to support better</w:t>
      </w:r>
      <w:r w:rsidRPr="6038F762">
        <w:rPr>
          <w:rFonts w:ascii="Proxima Nova Rg" w:hAnsi="Proxima Nova Rg"/>
          <w:sz w:val="24"/>
          <w:szCs w:val="24"/>
        </w:rPr>
        <w:t xml:space="preserve"> and assist returning citizens as they transition back to the community.</w:t>
      </w:r>
      <w:r w:rsidR="0088723C" w:rsidRPr="6038F762">
        <w:rPr>
          <w:rFonts w:ascii="Proxima Nova Rg" w:hAnsi="Proxima Nova Rg"/>
          <w:sz w:val="24"/>
          <w:szCs w:val="24"/>
        </w:rPr>
        <w:t xml:space="preserve"> The CJRC is currently writing the following grant: </w:t>
      </w:r>
      <w:r w:rsidR="0088723C" w:rsidRPr="6038F762">
        <w:rPr>
          <w:rFonts w:ascii="Proxima Nova Rg" w:hAnsi="Proxima Nova Rg"/>
          <w:b/>
          <w:bCs/>
          <w:sz w:val="24"/>
          <w:szCs w:val="24"/>
        </w:rPr>
        <w:t>Ohio Department of Rehabilitation and Correction ($200,000)</w:t>
      </w:r>
      <w:r w:rsidR="0088723C" w:rsidRPr="6038F762">
        <w:rPr>
          <w:rFonts w:ascii="Proxima Nova Rg" w:hAnsi="Proxima Nova Rg"/>
          <w:sz w:val="24"/>
          <w:szCs w:val="24"/>
        </w:rPr>
        <w:t xml:space="preserve"> to evaluate employment and recidivism outcome</w:t>
      </w:r>
      <w:r w:rsidR="6D86E96C" w:rsidRPr="6038F762">
        <w:rPr>
          <w:rFonts w:ascii="Proxima Nova Rg" w:hAnsi="Proxima Nova Rg"/>
          <w:sz w:val="24"/>
          <w:szCs w:val="24"/>
        </w:rPr>
        <w:t>s. The</w:t>
      </w:r>
      <w:r w:rsidR="49E3231F" w:rsidRPr="6038F762">
        <w:rPr>
          <w:rFonts w:ascii="Proxima Nova Rg" w:hAnsi="Proxima Nova Rg"/>
          <w:sz w:val="24"/>
          <w:szCs w:val="24"/>
        </w:rPr>
        <w:t xml:space="preserve"> CJSC received some indirect funds from the</w:t>
      </w:r>
      <w:r w:rsidR="0088723C" w:rsidRPr="6038F762">
        <w:rPr>
          <w:rFonts w:ascii="Proxima Nova Rg" w:hAnsi="Proxima Nova Rg"/>
          <w:sz w:val="24"/>
          <w:szCs w:val="24"/>
        </w:rPr>
        <w:t xml:space="preserve"> </w:t>
      </w:r>
      <w:r w:rsidR="65E64163" w:rsidRPr="6038F762">
        <w:rPr>
          <w:rFonts w:ascii="Proxima Nova Rg" w:hAnsi="Proxima Nova Rg"/>
          <w:b/>
          <w:bCs/>
          <w:sz w:val="24"/>
          <w:szCs w:val="24"/>
        </w:rPr>
        <w:t>Healing Communities Study</w:t>
      </w:r>
      <w:r w:rsidR="65E64163" w:rsidRPr="6038F762">
        <w:rPr>
          <w:rFonts w:ascii="Proxima Nova Rg" w:hAnsi="Proxima Nova Rg"/>
          <w:sz w:val="24"/>
          <w:szCs w:val="24"/>
        </w:rPr>
        <w:t xml:space="preserve"> </w:t>
      </w:r>
      <w:r w:rsidR="65E64163" w:rsidRPr="6038F762">
        <w:rPr>
          <w:rFonts w:ascii="Proxima Nova Rg" w:hAnsi="Proxima Nova Rg"/>
          <w:b/>
          <w:bCs/>
          <w:sz w:val="24"/>
          <w:szCs w:val="24"/>
        </w:rPr>
        <w:t>($30,000,000)</w:t>
      </w:r>
      <w:r w:rsidR="0088723C" w:rsidRPr="6038F762">
        <w:rPr>
          <w:rFonts w:ascii="Proxima Nova Rg" w:hAnsi="Proxima Nova Rg"/>
          <w:sz w:val="24"/>
          <w:szCs w:val="24"/>
        </w:rPr>
        <w:t xml:space="preserve"> </w:t>
      </w:r>
      <w:r w:rsidR="38908BBC" w:rsidRPr="6038F762">
        <w:rPr>
          <w:rFonts w:ascii="Proxima Nova Rg" w:hAnsi="Proxima Nova Rg"/>
          <w:sz w:val="24"/>
          <w:szCs w:val="24"/>
        </w:rPr>
        <w:t xml:space="preserve">from </w:t>
      </w:r>
      <w:r w:rsidR="59215733" w:rsidRPr="6038F762">
        <w:rPr>
          <w:rFonts w:ascii="Proxima Nova Rg" w:hAnsi="Proxima Nova Rg"/>
          <w:sz w:val="24"/>
          <w:szCs w:val="24"/>
        </w:rPr>
        <w:t>OSU’s</w:t>
      </w:r>
      <w:r w:rsidR="38908BBC" w:rsidRPr="6038F762">
        <w:rPr>
          <w:rFonts w:ascii="Proxima Nova Rg" w:hAnsi="Proxima Nova Rg"/>
          <w:sz w:val="24"/>
          <w:szCs w:val="24"/>
        </w:rPr>
        <w:t xml:space="preserve"> College of Medicin</w:t>
      </w:r>
      <w:r w:rsidR="4949BF89" w:rsidRPr="6038F762">
        <w:rPr>
          <w:rFonts w:ascii="Proxima Nova Rg" w:hAnsi="Proxima Nova Rg"/>
          <w:sz w:val="24"/>
          <w:szCs w:val="24"/>
        </w:rPr>
        <w:t>e, the University of Kentucky, Boston Medical Center</w:t>
      </w:r>
      <w:r w:rsidR="00AE75B6">
        <w:rPr>
          <w:rFonts w:ascii="Proxima Nova Rg" w:hAnsi="Proxima Nova Rg"/>
          <w:sz w:val="24"/>
          <w:szCs w:val="24"/>
        </w:rPr>
        <w:t>,</w:t>
      </w:r>
      <w:r w:rsidR="4949BF89" w:rsidRPr="6038F762">
        <w:rPr>
          <w:rFonts w:ascii="Proxima Nova Rg" w:hAnsi="Proxima Nova Rg"/>
          <w:sz w:val="24"/>
          <w:szCs w:val="24"/>
        </w:rPr>
        <w:t xml:space="preserve"> and Columbia University</w:t>
      </w:r>
      <w:r w:rsidR="3AB3F8A4" w:rsidRPr="6038F762">
        <w:rPr>
          <w:rFonts w:ascii="Proxima Nova Rg" w:hAnsi="Proxima Nova Rg"/>
          <w:sz w:val="24"/>
          <w:szCs w:val="24"/>
        </w:rPr>
        <w:t>. One of the study's aims is to look at</w:t>
      </w:r>
      <w:r w:rsidR="0088723C" w:rsidRPr="6038F762">
        <w:rPr>
          <w:rFonts w:ascii="Proxima Nova Rg" w:hAnsi="Proxima Nova Rg"/>
          <w:sz w:val="24"/>
          <w:szCs w:val="24"/>
        </w:rPr>
        <w:t xml:space="preserve"> law enforcement responses to the opioid crisis.</w:t>
      </w:r>
    </w:p>
    <w:p w14:paraId="03320DEE" w14:textId="437DD9BD" w:rsidR="00DD40DF" w:rsidRDefault="00DD40DF" w:rsidP="001E2AC8">
      <w:pPr>
        <w:tabs>
          <w:tab w:val="left" w:pos="-180"/>
        </w:tabs>
        <w:spacing w:after="120"/>
        <w:ind w:left="2160"/>
        <w:rPr>
          <w:rFonts w:ascii="Proxima Nova Rg" w:hAnsi="Proxima Nova Rg"/>
          <w:sz w:val="24"/>
          <w:szCs w:val="24"/>
        </w:rPr>
      </w:pPr>
      <w:r w:rsidRPr="00DD40DF">
        <w:rPr>
          <w:rFonts w:ascii="Proxima Nova Rg" w:hAnsi="Proxima Nova Rg"/>
          <w:b/>
          <w:bCs/>
          <w:sz w:val="24"/>
          <w:szCs w:val="24"/>
        </w:rPr>
        <w:t>Benchmark 1c</w:t>
      </w:r>
      <w:r w:rsidRPr="00DD40DF">
        <w:rPr>
          <w:rFonts w:ascii="Proxima Nova Rg" w:hAnsi="Proxima Nova Rg"/>
          <w:sz w:val="24"/>
          <w:szCs w:val="24"/>
        </w:rPr>
        <w:t xml:space="preserve"> - </w:t>
      </w:r>
      <w:r>
        <w:rPr>
          <w:rFonts w:ascii="Proxima Nova Rg" w:hAnsi="Proxima Nova Rg"/>
          <w:sz w:val="24"/>
          <w:szCs w:val="24"/>
        </w:rPr>
        <w:t>S</w:t>
      </w:r>
      <w:r w:rsidRPr="00DD40DF">
        <w:rPr>
          <w:rFonts w:ascii="Proxima Nova Rg" w:hAnsi="Proxima Nova Rg"/>
          <w:sz w:val="24"/>
          <w:szCs w:val="24"/>
        </w:rPr>
        <w:t>upport for the research programs of junior and RAISE scholars and graduate students via seed grant funding</w:t>
      </w:r>
    </w:p>
    <w:p w14:paraId="468C24A4" w14:textId="7DD4D637" w:rsidR="009A7A29" w:rsidRDefault="74B1D3D2" w:rsidP="00020E7C">
      <w:pPr>
        <w:spacing w:after="120"/>
        <w:ind w:left="2880"/>
        <w:rPr>
          <w:rFonts w:ascii="Proxima Nova Rg" w:hAnsi="Proxima Nova Rg"/>
          <w:sz w:val="24"/>
          <w:szCs w:val="24"/>
        </w:rPr>
      </w:pPr>
      <w:r w:rsidRPr="6857B269">
        <w:rPr>
          <w:rFonts w:ascii="Proxima Nova Rg" w:hAnsi="Proxima Nova Rg"/>
          <w:b/>
          <w:bCs/>
          <w:sz w:val="24"/>
          <w:szCs w:val="24"/>
        </w:rPr>
        <w:t xml:space="preserve">Outcome 1c </w:t>
      </w:r>
      <w:r w:rsidR="3EAA522E" w:rsidRPr="6857B269">
        <w:rPr>
          <w:rFonts w:ascii="Proxima Nova Rg" w:hAnsi="Proxima Nova Rg"/>
          <w:sz w:val="24"/>
          <w:szCs w:val="24"/>
        </w:rPr>
        <w:t>–</w:t>
      </w:r>
      <w:r w:rsidRPr="6857B269">
        <w:rPr>
          <w:rFonts w:ascii="Proxima Nova Rg" w:hAnsi="Proxima Nova Rg"/>
          <w:sz w:val="24"/>
          <w:szCs w:val="24"/>
        </w:rPr>
        <w:t xml:space="preserve"> </w:t>
      </w:r>
      <w:r w:rsidR="3EAA522E" w:rsidRPr="6857B269">
        <w:rPr>
          <w:rFonts w:ascii="Proxima Nova Rg" w:hAnsi="Proxima Nova Rg"/>
          <w:sz w:val="24"/>
          <w:szCs w:val="24"/>
        </w:rPr>
        <w:t xml:space="preserve">The Center </w:t>
      </w:r>
      <w:r w:rsidR="29628315" w:rsidRPr="6857B269">
        <w:rPr>
          <w:rFonts w:ascii="Proxima Nova Rg" w:hAnsi="Proxima Nova Rg"/>
          <w:sz w:val="24"/>
          <w:szCs w:val="24"/>
        </w:rPr>
        <w:t xml:space="preserve">gave </w:t>
      </w:r>
      <w:r w:rsidR="2107882A" w:rsidRPr="6857B269">
        <w:rPr>
          <w:rFonts w:ascii="Proxima Nova Rg" w:hAnsi="Proxima Nova Rg"/>
          <w:sz w:val="24"/>
          <w:szCs w:val="24"/>
        </w:rPr>
        <w:t xml:space="preserve">three awards of </w:t>
      </w:r>
      <w:r w:rsidR="68C0B4D6" w:rsidRPr="6857B269">
        <w:rPr>
          <w:rFonts w:ascii="Proxima Nova Rg" w:hAnsi="Proxima Nova Rg"/>
          <w:sz w:val="24"/>
          <w:szCs w:val="24"/>
        </w:rPr>
        <w:t xml:space="preserve">$1,000 to graduate student affiliates in 2023 and another </w:t>
      </w:r>
      <w:r w:rsidR="697A32FD" w:rsidRPr="6857B269">
        <w:rPr>
          <w:rFonts w:ascii="Proxima Nova Rg" w:hAnsi="Proxima Nova Rg"/>
          <w:sz w:val="24"/>
          <w:szCs w:val="24"/>
        </w:rPr>
        <w:t xml:space="preserve">three awards </w:t>
      </w:r>
      <w:r w:rsidR="68C0B4D6" w:rsidRPr="6857B269">
        <w:rPr>
          <w:rFonts w:ascii="Proxima Nova Rg" w:hAnsi="Proxima Nova Rg"/>
          <w:sz w:val="24"/>
          <w:szCs w:val="24"/>
        </w:rPr>
        <w:t xml:space="preserve">in 2024. </w:t>
      </w:r>
      <w:r w:rsidR="52A9284E" w:rsidRPr="6857B269">
        <w:rPr>
          <w:rFonts w:ascii="Proxima Nova Rg" w:hAnsi="Proxima Nova Rg"/>
          <w:sz w:val="24"/>
          <w:szCs w:val="24"/>
        </w:rPr>
        <w:t xml:space="preserve">It gave one award of $3,000 to a faculty affiliate in 2023 and another in 2024. </w:t>
      </w:r>
    </w:p>
    <w:p w14:paraId="112E9F9E" w14:textId="1DEE936A" w:rsidR="00DD40DF" w:rsidRPr="00F1775D" w:rsidRDefault="00DD40DF" w:rsidP="001E2AC8">
      <w:pPr>
        <w:tabs>
          <w:tab w:val="left" w:pos="-180"/>
        </w:tabs>
        <w:spacing w:after="120"/>
        <w:ind w:left="1440"/>
        <w:rPr>
          <w:rFonts w:ascii="Proxima Nova Rg" w:hAnsi="Proxima Nova Rg"/>
          <w:b/>
          <w:bCs/>
          <w:sz w:val="24"/>
          <w:szCs w:val="24"/>
        </w:rPr>
      </w:pPr>
      <w:r w:rsidRPr="00DD40DF">
        <w:rPr>
          <w:rFonts w:ascii="Proxima Nova Rg" w:hAnsi="Proxima Nova Rg"/>
          <w:b/>
          <w:bCs/>
          <w:sz w:val="24"/>
          <w:szCs w:val="24"/>
        </w:rPr>
        <w:t xml:space="preserve">Goal </w:t>
      </w:r>
      <w:r>
        <w:rPr>
          <w:rFonts w:ascii="Proxima Nova Rg" w:hAnsi="Proxima Nova Rg"/>
          <w:b/>
          <w:bCs/>
          <w:sz w:val="24"/>
          <w:szCs w:val="24"/>
        </w:rPr>
        <w:t>2</w:t>
      </w:r>
      <w:r w:rsidRPr="00DD40DF">
        <w:rPr>
          <w:rFonts w:ascii="Proxima Nova Rg" w:hAnsi="Proxima Nova Rg"/>
          <w:sz w:val="24"/>
          <w:szCs w:val="24"/>
        </w:rPr>
        <w:t xml:space="preserve"> - </w:t>
      </w:r>
      <w:r w:rsidRPr="00F1775D">
        <w:rPr>
          <w:rFonts w:ascii="Proxima Nova Rg" w:hAnsi="Proxima Nova Rg"/>
          <w:b/>
          <w:bCs/>
          <w:sz w:val="24"/>
          <w:szCs w:val="24"/>
        </w:rPr>
        <w:t xml:space="preserve">Establish an environment in which continuing instruction and intellectual exchange can take </w:t>
      </w:r>
      <w:r w:rsidRPr="00DD40DF">
        <w:rPr>
          <w:rFonts w:ascii="Proxima Nova Rg" w:hAnsi="Proxima Nova Rg"/>
          <w:b/>
          <w:bCs/>
          <w:sz w:val="24"/>
          <w:szCs w:val="24"/>
        </w:rPr>
        <w:t>place among faculty members, researchers, graduate students, policy makers, and criminal justice</w:t>
      </w:r>
      <w:r w:rsidRPr="00F1775D">
        <w:rPr>
          <w:rFonts w:ascii="Proxima Nova Rg" w:hAnsi="Proxima Nova Rg"/>
          <w:b/>
          <w:bCs/>
          <w:sz w:val="24"/>
          <w:szCs w:val="24"/>
        </w:rPr>
        <w:t xml:space="preserve"> </w:t>
      </w:r>
      <w:r w:rsidRPr="00DD40DF">
        <w:rPr>
          <w:rFonts w:ascii="Proxima Nova Rg" w:hAnsi="Proxima Nova Rg"/>
          <w:b/>
          <w:bCs/>
          <w:sz w:val="24"/>
          <w:szCs w:val="24"/>
        </w:rPr>
        <w:t>practitioners</w:t>
      </w:r>
    </w:p>
    <w:p w14:paraId="44AE1F4E" w14:textId="0141DEE9" w:rsidR="00DD40DF" w:rsidRDefault="00DD40DF" w:rsidP="001E2AC8">
      <w:pPr>
        <w:tabs>
          <w:tab w:val="left" w:pos="-180"/>
        </w:tabs>
        <w:spacing w:after="120"/>
        <w:ind w:left="2160"/>
        <w:rPr>
          <w:rFonts w:ascii="Proxima Nova Rg" w:hAnsi="Proxima Nova Rg"/>
          <w:sz w:val="24"/>
          <w:szCs w:val="24"/>
        </w:rPr>
      </w:pPr>
      <w:bookmarkStart w:id="0" w:name="_Hlk172817315"/>
      <w:r w:rsidRPr="00DD40DF">
        <w:rPr>
          <w:rFonts w:ascii="Proxima Nova Rg" w:hAnsi="Proxima Nova Rg"/>
          <w:b/>
          <w:bCs/>
          <w:sz w:val="24"/>
          <w:szCs w:val="24"/>
        </w:rPr>
        <w:t xml:space="preserve">Benchmark </w:t>
      </w:r>
      <w:r>
        <w:rPr>
          <w:rFonts w:ascii="Proxima Nova Rg" w:hAnsi="Proxima Nova Rg"/>
          <w:b/>
          <w:bCs/>
          <w:sz w:val="24"/>
          <w:szCs w:val="24"/>
        </w:rPr>
        <w:t>2</w:t>
      </w:r>
      <w:r w:rsidRPr="00DD40DF">
        <w:rPr>
          <w:rFonts w:ascii="Proxima Nova Rg" w:hAnsi="Proxima Nova Rg"/>
          <w:b/>
          <w:bCs/>
          <w:sz w:val="24"/>
          <w:szCs w:val="24"/>
        </w:rPr>
        <w:t>a</w:t>
      </w:r>
      <w:r w:rsidRPr="00DD40DF">
        <w:rPr>
          <w:rFonts w:ascii="Proxima Nova Rg" w:hAnsi="Proxima Nova Rg"/>
          <w:sz w:val="24"/>
          <w:szCs w:val="24"/>
        </w:rPr>
        <w:t xml:space="preserve"> - Maintai</w:t>
      </w:r>
      <w:r>
        <w:rPr>
          <w:rFonts w:ascii="Proxima Nova Rg" w:hAnsi="Proxima Nova Rg"/>
          <w:sz w:val="24"/>
          <w:szCs w:val="24"/>
        </w:rPr>
        <w:t>n</w:t>
      </w:r>
      <w:r w:rsidRPr="00DD40DF">
        <w:rPr>
          <w:rFonts w:ascii="Proxima Nova Rg" w:hAnsi="Proxima Nova Rg"/>
          <w:sz w:val="24"/>
          <w:szCs w:val="24"/>
        </w:rPr>
        <w:t xml:space="preserve"> the Reckless-Dinitz lecture as a high-profile and well-attended annual event</w:t>
      </w:r>
    </w:p>
    <w:p w14:paraId="766A8F0D" w14:textId="34B624CA" w:rsidR="009A7A29" w:rsidRPr="00DD40DF" w:rsidRDefault="009A7A29" w:rsidP="6038F762">
      <w:pPr>
        <w:spacing w:after="120"/>
        <w:ind w:left="2880"/>
        <w:rPr>
          <w:rFonts w:ascii="Proxima Nova Rg" w:hAnsi="Proxima Nova Rg"/>
          <w:sz w:val="24"/>
          <w:szCs w:val="24"/>
        </w:rPr>
      </w:pPr>
      <w:r w:rsidRPr="6038F762">
        <w:rPr>
          <w:rFonts w:ascii="Proxima Nova Rg" w:hAnsi="Proxima Nova Rg"/>
          <w:b/>
          <w:bCs/>
          <w:sz w:val="24"/>
          <w:szCs w:val="24"/>
        </w:rPr>
        <w:t xml:space="preserve">Outcome 2a </w:t>
      </w:r>
      <w:r w:rsidRPr="6038F762">
        <w:rPr>
          <w:rFonts w:ascii="Proxima Nova Rg" w:hAnsi="Proxima Nova Rg"/>
          <w:sz w:val="24"/>
          <w:szCs w:val="24"/>
        </w:rPr>
        <w:t>– Post-pandemic, the Center attracted leading scholars to deliver the lecture</w:t>
      </w:r>
      <w:r w:rsidR="00020E7C">
        <w:rPr>
          <w:rFonts w:ascii="Proxima Nova Rg" w:hAnsi="Proxima Nova Rg"/>
          <w:sz w:val="24"/>
          <w:szCs w:val="24"/>
        </w:rPr>
        <w:t>; attendance</w:t>
      </w:r>
      <w:r w:rsidRPr="6038F762">
        <w:rPr>
          <w:rFonts w:ascii="Proxima Nova Rg" w:hAnsi="Proxima Nova Rg"/>
          <w:sz w:val="24"/>
          <w:szCs w:val="24"/>
        </w:rPr>
        <w:t xml:space="preserve"> was over 50 in 2023.</w:t>
      </w:r>
      <w:r w:rsidR="38455441" w:rsidRPr="6038F762">
        <w:rPr>
          <w:rFonts w:ascii="Proxima Nova Rg" w:hAnsi="Proxima Nova Rg"/>
          <w:sz w:val="24"/>
          <w:szCs w:val="24"/>
        </w:rPr>
        <w:t xml:space="preserve"> </w:t>
      </w:r>
    </w:p>
    <w:p w14:paraId="66F3C1EF" w14:textId="5D48AC66" w:rsidR="00DD40DF" w:rsidRDefault="00DD40DF" w:rsidP="001E2AC8">
      <w:pPr>
        <w:tabs>
          <w:tab w:val="left" w:pos="-180"/>
        </w:tabs>
        <w:spacing w:after="120"/>
        <w:ind w:left="2160"/>
        <w:rPr>
          <w:rFonts w:ascii="Proxima Nova Rg" w:hAnsi="Proxima Nova Rg"/>
          <w:sz w:val="24"/>
          <w:szCs w:val="24"/>
        </w:rPr>
      </w:pPr>
      <w:r w:rsidRPr="00DD40DF">
        <w:rPr>
          <w:rFonts w:ascii="Proxima Nova Rg" w:hAnsi="Proxima Nova Rg"/>
          <w:b/>
          <w:bCs/>
          <w:sz w:val="24"/>
          <w:szCs w:val="24"/>
        </w:rPr>
        <w:t xml:space="preserve">Benchmark </w:t>
      </w:r>
      <w:r>
        <w:rPr>
          <w:rFonts w:ascii="Proxima Nova Rg" w:hAnsi="Proxima Nova Rg"/>
          <w:b/>
          <w:bCs/>
          <w:sz w:val="24"/>
          <w:szCs w:val="24"/>
        </w:rPr>
        <w:t>2</w:t>
      </w:r>
      <w:r w:rsidRPr="00DD40DF">
        <w:rPr>
          <w:rFonts w:ascii="Proxima Nova Rg" w:hAnsi="Proxima Nova Rg"/>
          <w:b/>
          <w:bCs/>
          <w:sz w:val="24"/>
          <w:szCs w:val="24"/>
        </w:rPr>
        <w:t>b</w:t>
      </w:r>
      <w:r w:rsidRPr="00DD40DF">
        <w:rPr>
          <w:rFonts w:ascii="Proxima Nova Rg" w:hAnsi="Proxima Nova Rg"/>
          <w:sz w:val="24"/>
          <w:szCs w:val="24"/>
        </w:rPr>
        <w:t xml:space="preserve"> </w:t>
      </w:r>
      <w:r w:rsidR="009A7A29">
        <w:rPr>
          <w:rFonts w:ascii="Proxima Nova Rg" w:hAnsi="Proxima Nova Rg"/>
          <w:sz w:val="24"/>
          <w:szCs w:val="24"/>
        </w:rPr>
        <w:t>–</w:t>
      </w:r>
      <w:r w:rsidRPr="00DD40DF">
        <w:rPr>
          <w:rFonts w:ascii="Proxima Nova Rg" w:hAnsi="Proxima Nova Rg"/>
          <w:sz w:val="24"/>
          <w:szCs w:val="24"/>
        </w:rPr>
        <w:t xml:space="preserve"> Hold regular, well-attended brown-bag events to facilitate cross-disciplinary intellectual</w:t>
      </w:r>
      <w:r>
        <w:rPr>
          <w:rFonts w:ascii="Proxima Nova Rg" w:hAnsi="Proxima Nova Rg"/>
          <w:sz w:val="24"/>
          <w:szCs w:val="24"/>
        </w:rPr>
        <w:t xml:space="preserve"> </w:t>
      </w:r>
      <w:r w:rsidRPr="00DD40DF">
        <w:rPr>
          <w:rFonts w:ascii="Proxima Nova Rg" w:hAnsi="Proxima Nova Rg"/>
          <w:sz w:val="24"/>
          <w:szCs w:val="24"/>
        </w:rPr>
        <w:t xml:space="preserve">exchange as well as exchange among faculty affiliates, </w:t>
      </w:r>
      <w:r>
        <w:rPr>
          <w:rFonts w:ascii="Proxima Nova Rg" w:hAnsi="Proxima Nova Rg"/>
          <w:sz w:val="24"/>
          <w:szCs w:val="24"/>
        </w:rPr>
        <w:t>policymakers</w:t>
      </w:r>
      <w:r w:rsidRPr="00DD40DF">
        <w:rPr>
          <w:rFonts w:ascii="Proxima Nova Rg" w:hAnsi="Proxima Nova Rg"/>
          <w:sz w:val="24"/>
          <w:szCs w:val="24"/>
        </w:rPr>
        <w:t>, and criminal justice</w:t>
      </w:r>
      <w:r>
        <w:rPr>
          <w:rFonts w:ascii="Proxima Nova Rg" w:hAnsi="Proxima Nova Rg"/>
          <w:sz w:val="24"/>
          <w:szCs w:val="24"/>
        </w:rPr>
        <w:t xml:space="preserve"> </w:t>
      </w:r>
      <w:r w:rsidRPr="00DD40DF">
        <w:rPr>
          <w:rFonts w:ascii="Proxima Nova Rg" w:hAnsi="Proxima Nova Rg"/>
          <w:sz w:val="24"/>
          <w:szCs w:val="24"/>
        </w:rPr>
        <w:t>practitioners</w:t>
      </w:r>
    </w:p>
    <w:p w14:paraId="4728B654" w14:textId="6D514F9C" w:rsidR="009A7A29" w:rsidRPr="00DD40DF" w:rsidRDefault="009A7A29" w:rsidP="6038F762">
      <w:pPr>
        <w:spacing w:after="120"/>
        <w:ind w:left="2880"/>
        <w:rPr>
          <w:rFonts w:ascii="Proxima Nova Rg" w:hAnsi="Proxima Nova Rg"/>
          <w:sz w:val="24"/>
          <w:szCs w:val="24"/>
        </w:rPr>
      </w:pPr>
      <w:r w:rsidRPr="6038F762">
        <w:rPr>
          <w:rFonts w:ascii="Proxima Nova Rg" w:hAnsi="Proxima Nova Rg"/>
          <w:b/>
          <w:bCs/>
          <w:sz w:val="24"/>
          <w:szCs w:val="24"/>
        </w:rPr>
        <w:lastRenderedPageBreak/>
        <w:t xml:space="preserve">Outcome 2b </w:t>
      </w:r>
      <w:r w:rsidRPr="6038F762">
        <w:rPr>
          <w:rFonts w:ascii="Proxima Nova Rg" w:hAnsi="Proxima Nova Rg"/>
          <w:sz w:val="24"/>
          <w:szCs w:val="24"/>
        </w:rPr>
        <w:t xml:space="preserve">– In 2023, three </w:t>
      </w:r>
      <w:r w:rsidR="00020E7C">
        <w:rPr>
          <w:rFonts w:ascii="Proxima Nova Rg" w:hAnsi="Proxima Nova Rg"/>
          <w:sz w:val="24"/>
          <w:szCs w:val="24"/>
        </w:rPr>
        <w:t>well-attended brown-bag events were held</w:t>
      </w:r>
      <w:r w:rsidRPr="6038F762">
        <w:rPr>
          <w:rFonts w:ascii="Proxima Nova Rg" w:hAnsi="Proxima Nova Rg"/>
          <w:sz w:val="24"/>
          <w:szCs w:val="24"/>
        </w:rPr>
        <w:t>. Affiliates commented on the value of these events in connecting them with like-minded researchers in other disciplines.</w:t>
      </w:r>
    </w:p>
    <w:p w14:paraId="307D716D" w14:textId="292EBC47" w:rsidR="00DD40DF" w:rsidRDefault="00DD40DF" w:rsidP="001E2AC8">
      <w:pPr>
        <w:tabs>
          <w:tab w:val="left" w:pos="-180"/>
        </w:tabs>
        <w:spacing w:after="120"/>
        <w:ind w:left="2160"/>
        <w:rPr>
          <w:rFonts w:ascii="Proxima Nova Rg" w:hAnsi="Proxima Nova Rg"/>
          <w:sz w:val="24"/>
          <w:szCs w:val="24"/>
        </w:rPr>
      </w:pPr>
      <w:r w:rsidRPr="00DD40DF">
        <w:rPr>
          <w:rFonts w:ascii="Proxima Nova Rg" w:hAnsi="Proxima Nova Rg"/>
          <w:b/>
          <w:bCs/>
          <w:sz w:val="24"/>
          <w:szCs w:val="24"/>
        </w:rPr>
        <w:t xml:space="preserve">Benchmark </w:t>
      </w:r>
      <w:r>
        <w:rPr>
          <w:rFonts w:ascii="Proxima Nova Rg" w:hAnsi="Proxima Nova Rg"/>
          <w:b/>
          <w:bCs/>
          <w:sz w:val="24"/>
          <w:szCs w:val="24"/>
        </w:rPr>
        <w:t>2</w:t>
      </w:r>
      <w:r w:rsidRPr="00DD40DF">
        <w:rPr>
          <w:rFonts w:ascii="Proxima Nova Rg" w:hAnsi="Proxima Nova Rg"/>
          <w:b/>
          <w:bCs/>
          <w:sz w:val="24"/>
          <w:szCs w:val="24"/>
        </w:rPr>
        <w:t>c</w:t>
      </w:r>
      <w:r w:rsidRPr="00DD40DF">
        <w:rPr>
          <w:rFonts w:ascii="Proxima Nova Rg" w:hAnsi="Proxima Nova Rg"/>
          <w:sz w:val="24"/>
          <w:szCs w:val="24"/>
        </w:rPr>
        <w:t xml:space="preserve"> </w:t>
      </w:r>
      <w:r w:rsidR="009A7A29">
        <w:rPr>
          <w:rFonts w:ascii="Proxima Nova Rg" w:hAnsi="Proxima Nova Rg"/>
          <w:sz w:val="24"/>
          <w:szCs w:val="24"/>
        </w:rPr>
        <w:t>–</w:t>
      </w:r>
      <w:r w:rsidRPr="00DD40DF">
        <w:rPr>
          <w:rFonts w:ascii="Proxima Nova Rg" w:hAnsi="Proxima Nova Rg"/>
          <w:sz w:val="24"/>
          <w:szCs w:val="24"/>
        </w:rPr>
        <w:t xml:space="preserve"> </w:t>
      </w:r>
      <w:bookmarkEnd w:id="0"/>
      <w:r w:rsidRPr="00DD40DF">
        <w:rPr>
          <w:rFonts w:ascii="Proxima Nova Rg" w:hAnsi="Proxima Nova Rg"/>
          <w:sz w:val="24"/>
          <w:szCs w:val="24"/>
        </w:rPr>
        <w:t>Continu</w:t>
      </w:r>
      <w:r>
        <w:rPr>
          <w:rFonts w:ascii="Proxima Nova Rg" w:hAnsi="Proxima Nova Rg"/>
          <w:sz w:val="24"/>
          <w:szCs w:val="24"/>
        </w:rPr>
        <w:t>e</w:t>
      </w:r>
      <w:r w:rsidRPr="00DD40DF">
        <w:rPr>
          <w:rFonts w:ascii="Proxima Nova Rg" w:hAnsi="Proxima Nova Rg"/>
          <w:sz w:val="24"/>
          <w:szCs w:val="24"/>
        </w:rPr>
        <w:t xml:space="preserve"> provision of criminal justice internship opportunities for undergraduate</w:t>
      </w:r>
      <w:r>
        <w:rPr>
          <w:rFonts w:ascii="Proxima Nova Rg" w:hAnsi="Proxima Nova Rg"/>
          <w:sz w:val="24"/>
          <w:szCs w:val="24"/>
        </w:rPr>
        <w:t xml:space="preserve"> </w:t>
      </w:r>
      <w:r w:rsidRPr="00DD40DF">
        <w:rPr>
          <w:rFonts w:ascii="Proxima Nova Rg" w:hAnsi="Proxima Nova Rg"/>
          <w:sz w:val="24"/>
          <w:szCs w:val="24"/>
        </w:rPr>
        <w:t>students</w:t>
      </w:r>
    </w:p>
    <w:p w14:paraId="507CCC98" w14:textId="7E239AF3" w:rsidR="009A7A29" w:rsidRDefault="009A7A29" w:rsidP="6038F762">
      <w:pPr>
        <w:spacing w:after="120"/>
        <w:ind w:left="2880"/>
        <w:rPr>
          <w:rFonts w:ascii="Proxima Nova Rg" w:hAnsi="Proxima Nova Rg"/>
          <w:sz w:val="24"/>
          <w:szCs w:val="24"/>
        </w:rPr>
      </w:pPr>
      <w:r w:rsidRPr="6038F762">
        <w:rPr>
          <w:rFonts w:ascii="Proxima Nova Rg" w:hAnsi="Proxima Nova Rg"/>
          <w:b/>
          <w:bCs/>
          <w:sz w:val="24"/>
          <w:szCs w:val="24"/>
        </w:rPr>
        <w:t xml:space="preserve">Outcome 2c </w:t>
      </w:r>
      <w:r w:rsidRPr="6038F762">
        <w:rPr>
          <w:rFonts w:ascii="Proxima Nova Rg" w:hAnsi="Proxima Nova Rg"/>
          <w:sz w:val="24"/>
          <w:szCs w:val="24"/>
        </w:rPr>
        <w:t xml:space="preserve">– </w:t>
      </w:r>
      <w:r w:rsidR="56509CB2" w:rsidRPr="6038F762">
        <w:rPr>
          <w:rFonts w:ascii="Proxima Nova Rg" w:hAnsi="Proxima Nova Rg"/>
          <w:sz w:val="24"/>
          <w:szCs w:val="24"/>
        </w:rPr>
        <w:t>In 2022-2023, CJRC worked with 45 students to help facilitate internship opportunities and career choices. In 2023-2024, CJRC worked with 38 students</w:t>
      </w:r>
      <w:r w:rsidR="2EFC8BDA" w:rsidRPr="6038F762">
        <w:rPr>
          <w:rFonts w:ascii="Proxima Nova Rg" w:hAnsi="Proxima Nova Rg"/>
          <w:sz w:val="24"/>
          <w:szCs w:val="24"/>
        </w:rPr>
        <w:t>. S</w:t>
      </w:r>
      <w:r w:rsidR="56509CB2" w:rsidRPr="6038F762">
        <w:rPr>
          <w:rFonts w:ascii="Proxima Nova Rg" w:hAnsi="Proxima Nova Rg"/>
          <w:sz w:val="24"/>
          <w:szCs w:val="24"/>
        </w:rPr>
        <w:t xml:space="preserve">o far in 2024-2025, </w:t>
      </w:r>
      <w:r w:rsidR="2DC0C122" w:rsidRPr="6038F762">
        <w:rPr>
          <w:rFonts w:ascii="Proxima Nova Rg" w:hAnsi="Proxima Nova Rg"/>
          <w:sz w:val="24"/>
          <w:szCs w:val="24"/>
        </w:rPr>
        <w:t xml:space="preserve">they worked with </w:t>
      </w:r>
      <w:r w:rsidR="56509CB2" w:rsidRPr="6038F762">
        <w:rPr>
          <w:rFonts w:ascii="Proxima Nova Rg" w:hAnsi="Proxima Nova Rg"/>
          <w:sz w:val="24"/>
          <w:szCs w:val="24"/>
        </w:rPr>
        <w:t>5 students</w:t>
      </w:r>
      <w:r w:rsidRPr="6038F762">
        <w:rPr>
          <w:rFonts w:ascii="Proxima Nova Rg" w:hAnsi="Proxima Nova Rg"/>
          <w:sz w:val="24"/>
          <w:szCs w:val="24"/>
        </w:rPr>
        <w:t>.</w:t>
      </w:r>
    </w:p>
    <w:p w14:paraId="47BEE4CF" w14:textId="4387B742" w:rsidR="00DD40DF" w:rsidRPr="00F1775D" w:rsidRDefault="00DD40DF" w:rsidP="001E2AC8">
      <w:pPr>
        <w:tabs>
          <w:tab w:val="left" w:pos="-180"/>
        </w:tabs>
        <w:spacing w:after="120"/>
        <w:ind w:left="1440"/>
        <w:rPr>
          <w:rFonts w:ascii="Proxima Nova Rg" w:hAnsi="Proxima Nova Rg"/>
          <w:b/>
          <w:bCs/>
          <w:sz w:val="24"/>
          <w:szCs w:val="24"/>
        </w:rPr>
      </w:pPr>
      <w:r w:rsidRPr="00DD40DF">
        <w:rPr>
          <w:rFonts w:ascii="Proxima Nova Rg" w:hAnsi="Proxima Nova Rg"/>
          <w:b/>
          <w:bCs/>
          <w:sz w:val="24"/>
          <w:szCs w:val="24"/>
        </w:rPr>
        <w:t>Goal 3</w:t>
      </w:r>
      <w:r>
        <w:rPr>
          <w:rFonts w:ascii="Proxima Nova Rg" w:hAnsi="Proxima Nova Rg"/>
          <w:sz w:val="24"/>
          <w:szCs w:val="24"/>
        </w:rPr>
        <w:t xml:space="preserve"> - </w:t>
      </w:r>
      <w:r w:rsidRPr="00F1775D">
        <w:rPr>
          <w:rFonts w:ascii="Proxima Nova Rg" w:hAnsi="Proxima Nova Rg"/>
          <w:b/>
          <w:bCs/>
          <w:sz w:val="24"/>
          <w:szCs w:val="24"/>
        </w:rPr>
        <w:t xml:space="preserve">Provide information and consultation to governmental and social agencies </w:t>
      </w:r>
      <w:r w:rsidRPr="00DD40DF">
        <w:rPr>
          <w:rFonts w:ascii="Proxima Nova Rg" w:hAnsi="Proxima Nova Rg"/>
          <w:b/>
          <w:bCs/>
          <w:sz w:val="24"/>
          <w:szCs w:val="24"/>
        </w:rPr>
        <w:t>and citizens' groups and assist in formulating, implementing, and evaluating policy</w:t>
      </w:r>
    </w:p>
    <w:p w14:paraId="6BF3C42D" w14:textId="7420B2B3" w:rsidR="00DD40DF" w:rsidRDefault="00DD40DF" w:rsidP="001E2AC8">
      <w:pPr>
        <w:tabs>
          <w:tab w:val="left" w:pos="-180"/>
        </w:tabs>
        <w:spacing w:after="120"/>
        <w:ind w:left="2160"/>
        <w:rPr>
          <w:rFonts w:ascii="Proxima Nova Rg" w:hAnsi="Proxima Nova Rg"/>
          <w:sz w:val="24"/>
          <w:szCs w:val="24"/>
        </w:rPr>
      </w:pPr>
      <w:r w:rsidRPr="00DD40DF">
        <w:rPr>
          <w:rFonts w:ascii="Proxima Nova Rg" w:hAnsi="Proxima Nova Rg"/>
          <w:b/>
          <w:bCs/>
          <w:sz w:val="24"/>
          <w:szCs w:val="24"/>
        </w:rPr>
        <w:t xml:space="preserve">Benchmark </w:t>
      </w:r>
      <w:r>
        <w:rPr>
          <w:rFonts w:ascii="Proxima Nova Rg" w:hAnsi="Proxima Nova Rg"/>
          <w:b/>
          <w:bCs/>
          <w:sz w:val="24"/>
          <w:szCs w:val="24"/>
        </w:rPr>
        <w:t>3</w:t>
      </w:r>
      <w:r w:rsidRPr="00DD40DF">
        <w:rPr>
          <w:rFonts w:ascii="Proxima Nova Rg" w:hAnsi="Proxima Nova Rg"/>
          <w:b/>
          <w:bCs/>
          <w:sz w:val="24"/>
          <w:szCs w:val="24"/>
        </w:rPr>
        <w:t>a</w:t>
      </w:r>
      <w:r w:rsidRPr="00DD40DF">
        <w:rPr>
          <w:rFonts w:ascii="Proxima Nova Rg" w:hAnsi="Proxima Nova Rg"/>
          <w:sz w:val="24"/>
          <w:szCs w:val="24"/>
        </w:rPr>
        <w:t xml:space="preserve"> </w:t>
      </w:r>
      <w:r w:rsidR="009A7A29">
        <w:rPr>
          <w:rFonts w:ascii="Proxima Nova Rg" w:hAnsi="Proxima Nova Rg"/>
          <w:sz w:val="24"/>
          <w:szCs w:val="24"/>
        </w:rPr>
        <w:t>–</w:t>
      </w:r>
      <w:r w:rsidRPr="00DD40DF">
        <w:rPr>
          <w:rFonts w:ascii="Proxima Nova Rg" w:hAnsi="Proxima Nova Rg"/>
          <w:sz w:val="24"/>
          <w:szCs w:val="24"/>
        </w:rPr>
        <w:t xml:space="preserve"> Criminal justice agencies view the Center as an important source of information and advice</w:t>
      </w:r>
    </w:p>
    <w:p w14:paraId="0F555B50" w14:textId="58B59C85" w:rsidR="009A7A29" w:rsidRPr="00DD40DF" w:rsidRDefault="009A7A29" w:rsidP="6038F762">
      <w:pPr>
        <w:tabs>
          <w:tab w:val="left" w:pos="2880"/>
        </w:tabs>
        <w:spacing w:after="120"/>
        <w:ind w:left="2880"/>
        <w:rPr>
          <w:rFonts w:ascii="Proxima Nova Rg" w:hAnsi="Proxima Nova Rg"/>
          <w:sz w:val="24"/>
          <w:szCs w:val="24"/>
        </w:rPr>
      </w:pPr>
      <w:r w:rsidRPr="6038F762">
        <w:rPr>
          <w:rFonts w:ascii="Proxima Nova Rg" w:hAnsi="Proxima Nova Rg"/>
          <w:b/>
          <w:bCs/>
          <w:sz w:val="24"/>
          <w:szCs w:val="24"/>
        </w:rPr>
        <w:t xml:space="preserve">Outcome 3a </w:t>
      </w:r>
      <w:r w:rsidRPr="6038F762">
        <w:rPr>
          <w:rFonts w:ascii="Proxima Nova Rg" w:hAnsi="Proxima Nova Rg"/>
          <w:sz w:val="24"/>
          <w:szCs w:val="24"/>
        </w:rPr>
        <w:t>–</w:t>
      </w:r>
      <w:r w:rsidR="00766346">
        <w:rPr>
          <w:rFonts w:ascii="Proxima Nova Rg" w:hAnsi="Proxima Nova Rg"/>
          <w:sz w:val="24"/>
          <w:szCs w:val="24"/>
        </w:rPr>
        <w:t xml:space="preserve"> The Center receives 1-5 requests per year </w:t>
      </w:r>
      <w:r w:rsidR="00DB5163">
        <w:rPr>
          <w:rFonts w:ascii="Proxima Nova Rg" w:hAnsi="Proxima Nova Rg"/>
          <w:sz w:val="24"/>
          <w:szCs w:val="24"/>
        </w:rPr>
        <w:t xml:space="preserve">from </w:t>
      </w:r>
      <w:r w:rsidR="00DB5163" w:rsidRPr="6038F762">
        <w:rPr>
          <w:rFonts w:ascii="Proxima Nova Rg" w:hAnsi="Proxima Nova Rg"/>
          <w:sz w:val="24"/>
          <w:szCs w:val="24"/>
        </w:rPr>
        <w:t>local, state, and federal criminal justice agencies for advice and consultation</w:t>
      </w:r>
      <w:r w:rsidR="00324712">
        <w:rPr>
          <w:rFonts w:ascii="Proxima Nova Rg" w:hAnsi="Proxima Nova Rg"/>
          <w:sz w:val="24"/>
          <w:szCs w:val="24"/>
        </w:rPr>
        <w:t xml:space="preserve">. Most recently, </w:t>
      </w:r>
      <w:r w:rsidR="006A591F">
        <w:rPr>
          <w:rFonts w:ascii="Proxima Nova Rg" w:hAnsi="Proxima Nova Rg"/>
          <w:sz w:val="24"/>
          <w:szCs w:val="24"/>
        </w:rPr>
        <w:t xml:space="preserve">The Ohio Mayors Alliance </w:t>
      </w:r>
      <w:r w:rsidR="00083AAB">
        <w:rPr>
          <w:rFonts w:ascii="Proxima Nova Rg" w:hAnsi="Proxima Nova Rg"/>
          <w:sz w:val="24"/>
          <w:szCs w:val="24"/>
        </w:rPr>
        <w:t xml:space="preserve">requested a crime analysis. </w:t>
      </w:r>
      <w:r w:rsidR="00020E7C">
        <w:rPr>
          <w:rFonts w:ascii="Proxima Nova Rg" w:hAnsi="Proxima Nova Rg"/>
          <w:sz w:val="24"/>
          <w:szCs w:val="24"/>
        </w:rPr>
        <w:t>The CJRC has also consulted with the Southern District of Ohio Federal Court and the Ohio Division of Youth Services in the past two years</w:t>
      </w:r>
      <w:r w:rsidR="00FC14CF">
        <w:rPr>
          <w:rFonts w:ascii="Proxima Nova Rg" w:hAnsi="Proxima Nova Rg"/>
          <w:sz w:val="24"/>
          <w:szCs w:val="24"/>
        </w:rPr>
        <w:t xml:space="preserve">. </w:t>
      </w:r>
    </w:p>
    <w:p w14:paraId="01B9E84A" w14:textId="3C1AB92B" w:rsidR="00DD40DF" w:rsidRDefault="00DD40DF" w:rsidP="001E2AC8">
      <w:pPr>
        <w:tabs>
          <w:tab w:val="left" w:pos="-180"/>
        </w:tabs>
        <w:spacing w:after="120"/>
        <w:ind w:left="2160"/>
        <w:rPr>
          <w:rFonts w:ascii="Proxima Nova Rg" w:hAnsi="Proxima Nova Rg"/>
          <w:sz w:val="24"/>
          <w:szCs w:val="24"/>
        </w:rPr>
      </w:pPr>
      <w:r w:rsidRPr="00DD40DF">
        <w:rPr>
          <w:rFonts w:ascii="Proxima Nova Rg" w:hAnsi="Proxima Nova Rg"/>
          <w:b/>
          <w:bCs/>
          <w:sz w:val="24"/>
          <w:szCs w:val="24"/>
        </w:rPr>
        <w:t xml:space="preserve">Benchmark </w:t>
      </w:r>
      <w:r>
        <w:rPr>
          <w:rFonts w:ascii="Proxima Nova Rg" w:hAnsi="Proxima Nova Rg"/>
          <w:b/>
          <w:bCs/>
          <w:sz w:val="24"/>
          <w:szCs w:val="24"/>
        </w:rPr>
        <w:t>3</w:t>
      </w:r>
      <w:r w:rsidRPr="00DD40DF">
        <w:rPr>
          <w:rFonts w:ascii="Proxima Nova Rg" w:hAnsi="Proxima Nova Rg"/>
          <w:b/>
          <w:bCs/>
          <w:sz w:val="24"/>
          <w:szCs w:val="24"/>
        </w:rPr>
        <w:t>b</w:t>
      </w:r>
      <w:r w:rsidRPr="00DD40DF">
        <w:rPr>
          <w:rFonts w:ascii="Proxima Nova Rg" w:hAnsi="Proxima Nova Rg"/>
          <w:sz w:val="24"/>
          <w:szCs w:val="24"/>
        </w:rPr>
        <w:t xml:space="preserve"> </w:t>
      </w:r>
      <w:r w:rsidR="009A7A29">
        <w:rPr>
          <w:rFonts w:ascii="Proxima Nova Rg" w:hAnsi="Proxima Nova Rg"/>
          <w:sz w:val="24"/>
          <w:szCs w:val="24"/>
        </w:rPr>
        <w:t>–</w:t>
      </w:r>
      <w:r w:rsidRPr="00DD40DF">
        <w:rPr>
          <w:rFonts w:ascii="Proxima Nova Rg" w:hAnsi="Proxima Nova Rg"/>
          <w:sz w:val="24"/>
          <w:szCs w:val="24"/>
        </w:rPr>
        <w:t xml:space="preserve"> </w:t>
      </w:r>
      <w:r w:rsidR="00F1775D">
        <w:rPr>
          <w:rFonts w:ascii="Proxima Nova Rg" w:hAnsi="Proxima Nova Rg"/>
          <w:sz w:val="24"/>
          <w:szCs w:val="24"/>
        </w:rPr>
        <w:t>Maintain</w:t>
      </w:r>
      <w:r w:rsidR="00F1775D" w:rsidRPr="00F1775D">
        <w:rPr>
          <w:rFonts w:ascii="Proxima Nova Rg" w:hAnsi="Proxima Nova Rg"/>
          <w:sz w:val="24"/>
          <w:szCs w:val="24"/>
        </w:rPr>
        <w:t xml:space="preserve"> a visible presence among Ohio coalitions of </w:t>
      </w:r>
      <w:r w:rsidR="00F1775D">
        <w:rPr>
          <w:rFonts w:ascii="Proxima Nova Rg" w:hAnsi="Proxima Nova Rg"/>
          <w:sz w:val="24"/>
          <w:szCs w:val="24"/>
        </w:rPr>
        <w:t>criminal justice</w:t>
      </w:r>
      <w:r w:rsidR="00F1775D" w:rsidRPr="00F1775D">
        <w:rPr>
          <w:rFonts w:ascii="Proxima Nova Rg" w:hAnsi="Proxima Nova Rg"/>
          <w:sz w:val="24"/>
          <w:szCs w:val="24"/>
        </w:rPr>
        <w:t xml:space="preserve"> practitioners and </w:t>
      </w:r>
      <w:r w:rsidR="00F1775D">
        <w:rPr>
          <w:rFonts w:ascii="Proxima Nova Rg" w:hAnsi="Proxima Nova Rg"/>
          <w:sz w:val="24"/>
          <w:szCs w:val="24"/>
        </w:rPr>
        <w:t xml:space="preserve">contribute </w:t>
      </w:r>
      <w:r w:rsidR="00F1775D" w:rsidRPr="00F1775D">
        <w:rPr>
          <w:rFonts w:ascii="Proxima Nova Rg" w:hAnsi="Proxima Nova Rg"/>
          <w:sz w:val="24"/>
          <w:szCs w:val="24"/>
        </w:rPr>
        <w:t>to governmental initiatives around re-entry reform</w:t>
      </w:r>
    </w:p>
    <w:p w14:paraId="0A63852E" w14:textId="3E8B1EC8" w:rsidR="001E2AC8" w:rsidRPr="00DD40DF" w:rsidRDefault="009A7A29" w:rsidP="001E2AC8">
      <w:pPr>
        <w:tabs>
          <w:tab w:val="left" w:pos="-180"/>
        </w:tabs>
        <w:spacing w:after="120"/>
        <w:ind w:left="2880"/>
        <w:rPr>
          <w:rFonts w:ascii="Proxima Nova Rg" w:hAnsi="Proxima Nova Rg"/>
          <w:sz w:val="24"/>
          <w:szCs w:val="24"/>
        </w:rPr>
      </w:pPr>
      <w:r>
        <w:rPr>
          <w:rFonts w:ascii="Proxima Nova Rg" w:hAnsi="Proxima Nova Rg"/>
          <w:b/>
          <w:bCs/>
          <w:sz w:val="24"/>
          <w:szCs w:val="24"/>
        </w:rPr>
        <w:t>Outcome 3b</w:t>
      </w:r>
      <w:r w:rsidR="001E2AC8">
        <w:rPr>
          <w:rFonts w:ascii="Proxima Nova Rg" w:hAnsi="Proxima Nova Rg"/>
          <w:b/>
          <w:bCs/>
          <w:sz w:val="24"/>
          <w:szCs w:val="24"/>
        </w:rPr>
        <w:t xml:space="preserve"> </w:t>
      </w:r>
      <w:r>
        <w:rPr>
          <w:rFonts w:ascii="Proxima Nova Rg" w:hAnsi="Proxima Nova Rg"/>
          <w:sz w:val="24"/>
          <w:szCs w:val="24"/>
        </w:rPr>
        <w:t>–</w:t>
      </w:r>
      <w:r w:rsidR="001E2AC8">
        <w:rPr>
          <w:rFonts w:ascii="Proxima Nova Rg" w:hAnsi="Proxima Nova Rg"/>
          <w:sz w:val="24"/>
          <w:szCs w:val="24"/>
        </w:rPr>
        <w:t xml:space="preserve"> </w:t>
      </w:r>
      <w:r w:rsidR="001E2AC8" w:rsidRPr="001E2AC8">
        <w:rPr>
          <w:rFonts w:ascii="Proxima Nova Rg" w:hAnsi="Proxima Nova Rg"/>
          <w:sz w:val="24"/>
          <w:szCs w:val="24"/>
        </w:rPr>
        <w:t xml:space="preserve">The CJRC director </w:t>
      </w:r>
      <w:r>
        <w:rPr>
          <w:rFonts w:ascii="Proxima Nova Rg" w:hAnsi="Proxima Nova Rg"/>
          <w:sz w:val="24"/>
          <w:szCs w:val="24"/>
        </w:rPr>
        <w:t>is an active member of</w:t>
      </w:r>
      <w:r w:rsidR="001E2AC8" w:rsidRPr="001E2AC8">
        <w:rPr>
          <w:rFonts w:ascii="Proxima Nova Rg" w:hAnsi="Proxima Nova Rg"/>
          <w:sz w:val="24"/>
          <w:szCs w:val="24"/>
        </w:rPr>
        <w:t xml:space="preserve"> the board of the Ohio </w:t>
      </w:r>
      <w:proofErr w:type="spellStart"/>
      <w:r w:rsidR="001E2AC8" w:rsidRPr="001E2AC8">
        <w:rPr>
          <w:rFonts w:ascii="Proxima Nova Rg" w:hAnsi="Proxima Nova Rg"/>
          <w:sz w:val="24"/>
          <w:szCs w:val="24"/>
        </w:rPr>
        <w:t>ReEntry</w:t>
      </w:r>
      <w:proofErr w:type="spellEnd"/>
      <w:r w:rsidR="001E2AC8" w:rsidRPr="001E2AC8">
        <w:rPr>
          <w:rFonts w:ascii="Proxima Nova Rg" w:hAnsi="Proxima Nova Rg"/>
          <w:sz w:val="24"/>
          <w:szCs w:val="24"/>
        </w:rPr>
        <w:t xml:space="preserve"> Coalition</w:t>
      </w:r>
      <w:r>
        <w:rPr>
          <w:rFonts w:ascii="Proxima Nova Rg" w:hAnsi="Proxima Nova Rg"/>
          <w:sz w:val="24"/>
          <w:szCs w:val="24"/>
        </w:rPr>
        <w:t xml:space="preserve">, participating </w:t>
      </w:r>
      <w:r w:rsidR="001E2AC8" w:rsidRPr="001E2AC8">
        <w:rPr>
          <w:rFonts w:ascii="Proxima Nova Rg" w:hAnsi="Proxima Nova Rg"/>
          <w:sz w:val="24"/>
          <w:szCs w:val="24"/>
        </w:rPr>
        <w:t xml:space="preserve">in policy discussions and strategic planning regarding how </w:t>
      </w:r>
      <w:r w:rsidR="00020E7C">
        <w:rPr>
          <w:rFonts w:ascii="Proxima Nova Rg" w:hAnsi="Proxima Nova Rg"/>
          <w:sz w:val="24"/>
          <w:szCs w:val="24"/>
        </w:rPr>
        <w:t>to support better</w:t>
      </w:r>
      <w:r w:rsidR="001E2AC8" w:rsidRPr="001E2AC8">
        <w:rPr>
          <w:rFonts w:ascii="Proxima Nova Rg" w:hAnsi="Proxima Nova Rg"/>
          <w:sz w:val="24"/>
          <w:szCs w:val="24"/>
        </w:rPr>
        <w:t xml:space="preserve"> and assist returning citizens as they transition back to the community</w:t>
      </w:r>
      <w:r w:rsidR="001E2AC8">
        <w:rPr>
          <w:rFonts w:ascii="Proxima Nova Rg" w:hAnsi="Proxima Nova Rg"/>
          <w:sz w:val="24"/>
          <w:szCs w:val="24"/>
        </w:rPr>
        <w:t>.</w:t>
      </w:r>
    </w:p>
    <w:p w14:paraId="64913B9E" w14:textId="3265C1F1" w:rsidR="00DD40DF" w:rsidRDefault="00DD40DF" w:rsidP="001E2AC8">
      <w:pPr>
        <w:tabs>
          <w:tab w:val="left" w:pos="-180"/>
        </w:tabs>
        <w:spacing w:after="120"/>
        <w:ind w:left="2160"/>
        <w:rPr>
          <w:rFonts w:ascii="Proxima Nova Rg" w:hAnsi="Proxima Nova Rg"/>
          <w:sz w:val="24"/>
          <w:szCs w:val="24"/>
        </w:rPr>
      </w:pPr>
      <w:r w:rsidRPr="00DD40DF">
        <w:rPr>
          <w:rFonts w:ascii="Proxima Nova Rg" w:hAnsi="Proxima Nova Rg"/>
          <w:b/>
          <w:bCs/>
          <w:sz w:val="24"/>
          <w:szCs w:val="24"/>
        </w:rPr>
        <w:t xml:space="preserve">Benchmark </w:t>
      </w:r>
      <w:r>
        <w:rPr>
          <w:rFonts w:ascii="Proxima Nova Rg" w:hAnsi="Proxima Nova Rg"/>
          <w:b/>
          <w:bCs/>
          <w:sz w:val="24"/>
          <w:szCs w:val="24"/>
        </w:rPr>
        <w:t>3</w:t>
      </w:r>
      <w:r w:rsidRPr="00DD40DF">
        <w:rPr>
          <w:rFonts w:ascii="Proxima Nova Rg" w:hAnsi="Proxima Nova Rg"/>
          <w:b/>
          <w:bCs/>
          <w:sz w:val="24"/>
          <w:szCs w:val="24"/>
        </w:rPr>
        <w:t>c</w:t>
      </w:r>
      <w:r w:rsidRPr="00DD40DF">
        <w:rPr>
          <w:rFonts w:ascii="Proxima Nova Rg" w:hAnsi="Proxima Nova Rg"/>
          <w:sz w:val="24"/>
          <w:szCs w:val="24"/>
        </w:rPr>
        <w:t xml:space="preserve"> </w:t>
      </w:r>
      <w:r w:rsidR="009A7A29">
        <w:rPr>
          <w:rFonts w:ascii="Proxima Nova Rg" w:hAnsi="Proxima Nova Rg"/>
          <w:sz w:val="24"/>
          <w:szCs w:val="24"/>
        </w:rPr>
        <w:t>–</w:t>
      </w:r>
      <w:r w:rsidRPr="00DD40DF">
        <w:rPr>
          <w:rFonts w:ascii="Proxima Nova Rg" w:hAnsi="Proxima Nova Rg"/>
          <w:sz w:val="24"/>
          <w:szCs w:val="24"/>
        </w:rPr>
        <w:t xml:space="preserve"> </w:t>
      </w:r>
      <w:r w:rsidR="00F1775D">
        <w:rPr>
          <w:rFonts w:ascii="Proxima Nova Rg" w:hAnsi="Proxima Nova Rg"/>
          <w:sz w:val="24"/>
          <w:szCs w:val="24"/>
        </w:rPr>
        <w:t>Help</w:t>
      </w:r>
      <w:r w:rsidR="00F1775D" w:rsidRPr="00F1775D">
        <w:rPr>
          <w:rFonts w:ascii="Proxima Nova Rg" w:hAnsi="Proxima Nova Rg"/>
          <w:sz w:val="24"/>
          <w:szCs w:val="24"/>
        </w:rPr>
        <w:t xml:space="preserve"> advise police organizations on best practices</w:t>
      </w:r>
    </w:p>
    <w:p w14:paraId="56604FB3" w14:textId="16F8D506" w:rsidR="001E2AC8" w:rsidRPr="00DD40DF" w:rsidRDefault="009A7A29" w:rsidP="001E2AC8">
      <w:pPr>
        <w:tabs>
          <w:tab w:val="left" w:pos="-180"/>
        </w:tabs>
        <w:spacing w:after="120"/>
        <w:ind w:left="2880"/>
        <w:rPr>
          <w:rFonts w:ascii="Proxima Nova Rg" w:hAnsi="Proxima Nova Rg"/>
          <w:sz w:val="24"/>
          <w:szCs w:val="24"/>
        </w:rPr>
      </w:pPr>
      <w:r>
        <w:rPr>
          <w:rFonts w:ascii="Proxima Nova Rg" w:hAnsi="Proxima Nova Rg"/>
          <w:b/>
          <w:bCs/>
          <w:sz w:val="24"/>
          <w:szCs w:val="24"/>
        </w:rPr>
        <w:t>Outcome 3c</w:t>
      </w:r>
      <w:r w:rsidR="001E2AC8">
        <w:rPr>
          <w:rFonts w:ascii="Proxima Nova Rg" w:hAnsi="Proxima Nova Rg"/>
          <w:b/>
          <w:bCs/>
          <w:sz w:val="24"/>
          <w:szCs w:val="24"/>
        </w:rPr>
        <w:t xml:space="preserve"> </w:t>
      </w:r>
      <w:r>
        <w:rPr>
          <w:rFonts w:ascii="Proxima Nova Rg" w:hAnsi="Proxima Nova Rg"/>
          <w:sz w:val="24"/>
          <w:szCs w:val="24"/>
        </w:rPr>
        <w:t>–</w:t>
      </w:r>
      <w:r w:rsidR="001E2AC8">
        <w:rPr>
          <w:rFonts w:ascii="Proxima Nova Rg" w:hAnsi="Proxima Nova Rg"/>
          <w:sz w:val="24"/>
          <w:szCs w:val="24"/>
        </w:rPr>
        <w:t xml:space="preserve"> </w:t>
      </w:r>
      <w:r w:rsidR="001E2AC8" w:rsidRPr="001E2AC8">
        <w:rPr>
          <w:rFonts w:ascii="Proxima Nova Rg" w:hAnsi="Proxima Nova Rg"/>
          <w:sz w:val="24"/>
          <w:szCs w:val="24"/>
        </w:rPr>
        <w:t>CJRC is helping the Columbus Police Department</w:t>
      </w:r>
      <w:r w:rsidR="001E2AC8">
        <w:rPr>
          <w:rFonts w:ascii="Proxima Nova Rg" w:hAnsi="Proxima Nova Rg"/>
          <w:sz w:val="24"/>
          <w:szCs w:val="24"/>
        </w:rPr>
        <w:t xml:space="preserve"> </w:t>
      </w:r>
      <w:r w:rsidR="001E2AC8" w:rsidRPr="001E2AC8">
        <w:rPr>
          <w:rFonts w:ascii="Proxima Nova Rg" w:hAnsi="Proxima Nova Rg"/>
          <w:sz w:val="24"/>
          <w:szCs w:val="24"/>
        </w:rPr>
        <w:t>transition to a more</w:t>
      </w:r>
      <w:r w:rsidR="001E2AC8">
        <w:rPr>
          <w:rFonts w:ascii="Proxima Nova Rg" w:hAnsi="Proxima Nova Rg"/>
          <w:sz w:val="24"/>
          <w:szCs w:val="24"/>
        </w:rPr>
        <w:t xml:space="preserve"> </w:t>
      </w:r>
      <w:r w:rsidR="001E2AC8" w:rsidRPr="001E2AC8">
        <w:rPr>
          <w:rFonts w:ascii="Proxima Nova Rg" w:hAnsi="Proxima Nova Rg"/>
          <w:sz w:val="24"/>
          <w:szCs w:val="24"/>
        </w:rPr>
        <w:t>forward-thinking approach to demonstration and legal protest response.</w:t>
      </w:r>
    </w:p>
    <w:p w14:paraId="12ADD6D6" w14:textId="77777777" w:rsidR="005A46BF" w:rsidRPr="005A46BF" w:rsidRDefault="005A46BF" w:rsidP="005A46BF">
      <w:pPr>
        <w:tabs>
          <w:tab w:val="left" w:pos="-180"/>
          <w:tab w:val="left" w:pos="1080"/>
        </w:tabs>
        <w:rPr>
          <w:rFonts w:ascii="Proxima Nova Rg" w:hAnsi="Proxima Nova Rg"/>
          <w:sz w:val="24"/>
          <w:szCs w:val="24"/>
          <w:highlight w:val="yellow"/>
        </w:rPr>
      </w:pPr>
    </w:p>
    <w:p w14:paraId="32179367" w14:textId="4A3A04E6" w:rsidR="005A46BF" w:rsidRPr="005A46BF" w:rsidRDefault="2CF1EB3D" w:rsidP="6038F762">
      <w:pPr>
        <w:spacing w:after="120"/>
        <w:ind w:left="1080"/>
        <w:rPr>
          <w:rFonts w:ascii="Proxima Nova Rg" w:hAnsi="Proxima Nova Rg"/>
          <w:sz w:val="24"/>
          <w:szCs w:val="24"/>
        </w:rPr>
      </w:pPr>
      <w:r w:rsidRPr="20EDDFBC">
        <w:rPr>
          <w:rFonts w:ascii="Proxima Nova Rg" w:hAnsi="Proxima Nova Rg"/>
          <w:b/>
          <w:bCs/>
          <w:sz w:val="24"/>
          <w:szCs w:val="24"/>
        </w:rPr>
        <w:t xml:space="preserve">The subcommittee considers this evaluation component of the </w:t>
      </w:r>
      <w:r w:rsidR="678FC8A5" w:rsidRPr="20EDDFBC">
        <w:rPr>
          <w:rFonts w:ascii="Proxima Nova Rg" w:hAnsi="Proxima Nova Rg"/>
          <w:b/>
          <w:bCs/>
          <w:sz w:val="24"/>
          <w:szCs w:val="24"/>
        </w:rPr>
        <w:t>CJRC</w:t>
      </w:r>
      <w:r w:rsidRPr="20EDDFBC">
        <w:rPr>
          <w:rFonts w:ascii="Proxima Nova Rg" w:hAnsi="Proxima Nova Rg"/>
          <w:b/>
          <w:bCs/>
          <w:sz w:val="24"/>
          <w:szCs w:val="24"/>
        </w:rPr>
        <w:t xml:space="preserve"> to </w:t>
      </w:r>
      <w:r w:rsidR="2C34B437" w:rsidRPr="00020E7C">
        <w:rPr>
          <w:rFonts w:ascii="Proxima Nova Rg" w:hAnsi="Proxima Nova Rg"/>
          <w:b/>
          <w:bCs/>
          <w:sz w:val="24"/>
          <w:szCs w:val="24"/>
        </w:rPr>
        <w:t>need improvement</w:t>
      </w:r>
      <w:r w:rsidR="6A9EE0A1" w:rsidRPr="00020E7C">
        <w:rPr>
          <w:rFonts w:ascii="Proxima Nova Rg" w:hAnsi="Proxima Nova Rg"/>
          <w:b/>
          <w:bCs/>
          <w:sz w:val="24"/>
          <w:szCs w:val="24"/>
        </w:rPr>
        <w:t xml:space="preserve"> by collecting more quantitative data to </w:t>
      </w:r>
      <w:r w:rsidR="71221EA2" w:rsidRPr="00020E7C">
        <w:rPr>
          <w:rFonts w:ascii="Proxima Nova Rg" w:hAnsi="Proxima Nova Rg"/>
          <w:b/>
          <w:bCs/>
          <w:sz w:val="24"/>
          <w:szCs w:val="24"/>
        </w:rPr>
        <w:t xml:space="preserve">evaluate </w:t>
      </w:r>
      <w:r w:rsidR="6A9EE0A1" w:rsidRPr="00020E7C">
        <w:rPr>
          <w:rFonts w:ascii="Proxima Nova Rg" w:hAnsi="Proxima Nova Rg"/>
          <w:b/>
          <w:bCs/>
          <w:sz w:val="24"/>
          <w:szCs w:val="24"/>
        </w:rPr>
        <w:t>benchmarks</w:t>
      </w:r>
      <w:r w:rsidRPr="20EDDFBC">
        <w:rPr>
          <w:rFonts w:ascii="Proxima Nova Rg" w:hAnsi="Proxima Nova Rg"/>
          <w:b/>
          <w:bCs/>
          <w:sz w:val="24"/>
          <w:szCs w:val="24"/>
        </w:rPr>
        <w:t xml:space="preserve">. </w:t>
      </w:r>
      <w:r w:rsidR="005A46BF" w:rsidRPr="20EDDFBC">
        <w:rPr>
          <w:rFonts w:ascii="Proxima Nova Rg" w:hAnsi="Proxima Nova Rg"/>
          <w:b/>
          <w:bCs/>
          <w:sz w:val="24"/>
          <w:szCs w:val="24"/>
        </w:rPr>
        <w:t xml:space="preserve"> </w:t>
      </w:r>
    </w:p>
    <w:p w14:paraId="52C96644" w14:textId="77777777" w:rsidR="00C8649E" w:rsidRDefault="00C8649E" w:rsidP="00C8649E">
      <w:pPr>
        <w:tabs>
          <w:tab w:val="left" w:pos="-180"/>
          <w:tab w:val="left" w:pos="1080"/>
        </w:tabs>
        <w:rPr>
          <w:rFonts w:ascii="Proxima Nova Rg" w:hAnsi="Proxima Nova Rg"/>
          <w:sz w:val="24"/>
          <w:szCs w:val="24"/>
        </w:rPr>
      </w:pPr>
    </w:p>
    <w:p w14:paraId="2706EE35" w14:textId="36EB979C" w:rsidR="00C8649E" w:rsidRDefault="00C8649E" w:rsidP="00C8649E">
      <w:pPr>
        <w:tabs>
          <w:tab w:val="left" w:pos="-180"/>
          <w:tab w:val="left" w:pos="1080"/>
        </w:tabs>
        <w:rPr>
          <w:rFonts w:ascii="Proxima Nova Rg" w:hAnsi="Proxima Nova Rg"/>
          <w:b/>
          <w:bCs/>
          <w:sz w:val="24"/>
          <w:szCs w:val="24"/>
        </w:rPr>
      </w:pPr>
      <w:r w:rsidRPr="005A46BF">
        <w:rPr>
          <w:rFonts w:ascii="Proxima Nova Rg" w:hAnsi="Proxima Nova Rg"/>
          <w:b/>
          <w:bCs/>
          <w:sz w:val="24"/>
          <w:szCs w:val="24"/>
        </w:rPr>
        <w:t>Evaluation Summary and Subcommittee C Recommendations</w:t>
      </w:r>
    </w:p>
    <w:p w14:paraId="77A26A0F" w14:textId="77777777" w:rsidR="005A46BF" w:rsidRDefault="005A46BF" w:rsidP="00C8649E">
      <w:pPr>
        <w:tabs>
          <w:tab w:val="left" w:pos="-180"/>
          <w:tab w:val="left" w:pos="1080"/>
        </w:tabs>
        <w:rPr>
          <w:rFonts w:ascii="Proxima Nova Rg" w:hAnsi="Proxima Nova Rg"/>
          <w:b/>
          <w:bCs/>
          <w:sz w:val="24"/>
          <w:szCs w:val="24"/>
        </w:rPr>
      </w:pPr>
    </w:p>
    <w:p w14:paraId="0FD2A353" w14:textId="4B976915" w:rsidR="00C8649E" w:rsidRDefault="005A46BF" w:rsidP="70426300">
      <w:pPr>
        <w:tabs>
          <w:tab w:val="left" w:pos="1080"/>
        </w:tabs>
        <w:rPr>
          <w:rFonts w:ascii="Proxima Nova Rg" w:hAnsi="Proxima Nova Rg"/>
          <w:sz w:val="24"/>
          <w:szCs w:val="24"/>
        </w:rPr>
      </w:pPr>
      <w:r w:rsidRPr="70426300">
        <w:rPr>
          <w:rFonts w:ascii="Proxima Nova Rg" w:hAnsi="Proxima Nova Rg"/>
          <w:sz w:val="24"/>
          <w:szCs w:val="24"/>
        </w:rPr>
        <w:t xml:space="preserve">CAA Subcommittee C reviewed the self-study report and supporting materials shared by the </w:t>
      </w:r>
      <w:r w:rsidR="0095336D" w:rsidRPr="70426300">
        <w:rPr>
          <w:rFonts w:ascii="Proxima Nova Rg" w:hAnsi="Proxima Nova Rg"/>
          <w:sz w:val="24"/>
          <w:szCs w:val="24"/>
        </w:rPr>
        <w:t>CJRC</w:t>
      </w:r>
      <w:r w:rsidR="004A43DA" w:rsidRPr="70426300">
        <w:rPr>
          <w:rFonts w:ascii="Proxima Nova Rg" w:hAnsi="Proxima Nova Rg"/>
          <w:sz w:val="24"/>
          <w:szCs w:val="24"/>
        </w:rPr>
        <w:t xml:space="preserve"> and</w:t>
      </w:r>
      <w:r w:rsidRPr="70426300">
        <w:rPr>
          <w:rFonts w:ascii="Proxima Nova Rg" w:hAnsi="Proxima Nova Rg"/>
          <w:sz w:val="24"/>
          <w:szCs w:val="24"/>
        </w:rPr>
        <w:t xml:space="preserve"> interviewed key constituents. </w:t>
      </w:r>
      <w:r w:rsidR="2DB367A1" w:rsidRPr="70426300">
        <w:rPr>
          <w:rFonts w:ascii="Proxima Nova Rg" w:hAnsi="Proxima Nova Rg"/>
          <w:sz w:val="24"/>
          <w:szCs w:val="24"/>
        </w:rPr>
        <w:t xml:space="preserve">Having achieved two-thirds of its goals and </w:t>
      </w:r>
      <w:r w:rsidR="00020E7C">
        <w:rPr>
          <w:rFonts w:ascii="Proxima Nova Rg" w:hAnsi="Proxima Nova Rg"/>
          <w:sz w:val="24"/>
          <w:szCs w:val="24"/>
        </w:rPr>
        <w:t>primarily reliant on CAS financial support, the subcommittee has determined that the CJRC has partially met</w:t>
      </w:r>
      <w:r w:rsidR="17301E85" w:rsidRPr="70426300">
        <w:rPr>
          <w:rFonts w:ascii="Proxima Nova Rg" w:hAnsi="Proxima Nova Rg"/>
          <w:sz w:val="24"/>
          <w:szCs w:val="24"/>
        </w:rPr>
        <w:t xml:space="preserve"> its evaluation criteria.</w:t>
      </w:r>
      <w:r w:rsidR="00020E7C">
        <w:rPr>
          <w:rFonts w:ascii="Proxima Nova Rg" w:hAnsi="Proxima Nova Rg"/>
          <w:sz w:val="24"/>
          <w:szCs w:val="24"/>
        </w:rPr>
        <w:t xml:space="preserve"> </w:t>
      </w:r>
      <w:r w:rsidR="00020E7C" w:rsidRPr="00020E7C">
        <w:rPr>
          <w:rFonts w:ascii="Proxima Nova Rg" w:hAnsi="Proxima Nova Rg"/>
          <w:sz w:val="24"/>
          <w:szCs w:val="24"/>
        </w:rPr>
        <w:t xml:space="preserve">Subcommittee C encourages the CJRC to seek additional collaborative </w:t>
      </w:r>
      <w:r w:rsidR="00020E7C" w:rsidRPr="00020E7C">
        <w:rPr>
          <w:rFonts w:ascii="Proxima Nova Rg" w:hAnsi="Proxima Nova Rg"/>
          <w:sz w:val="24"/>
          <w:szCs w:val="24"/>
        </w:rPr>
        <w:lastRenderedPageBreak/>
        <w:t xml:space="preserve">opportunities, diversify its financial support, and </w:t>
      </w:r>
      <w:r w:rsidR="00020E7C">
        <w:rPr>
          <w:rFonts w:ascii="Proxima Nova Rg" w:hAnsi="Proxima Nova Rg"/>
          <w:sz w:val="24"/>
          <w:szCs w:val="24"/>
        </w:rPr>
        <w:t>strengthen its data collection to more strongly document</w:t>
      </w:r>
      <w:r w:rsidR="00020E7C" w:rsidRPr="00020E7C">
        <w:rPr>
          <w:rFonts w:ascii="Proxima Nova Rg" w:hAnsi="Proxima Nova Rg"/>
          <w:sz w:val="24"/>
          <w:szCs w:val="24"/>
        </w:rPr>
        <w:t xml:space="preserve"> its impact. </w:t>
      </w:r>
      <w:r w:rsidR="00020E7C">
        <w:rPr>
          <w:rFonts w:ascii="Proxima Nova Rg" w:hAnsi="Proxima Nova Rg"/>
          <w:sz w:val="24"/>
          <w:szCs w:val="24"/>
        </w:rPr>
        <w:t xml:space="preserve"> </w:t>
      </w:r>
    </w:p>
    <w:p w14:paraId="3E038392" w14:textId="12D1F13C" w:rsidR="005A46BF" w:rsidRDefault="005A46BF" w:rsidP="70426300">
      <w:pPr>
        <w:ind w:right="360"/>
        <w:rPr>
          <w:rFonts w:ascii="Proxima Nova Rg" w:hAnsi="Proxima Nova Rg"/>
          <w:b/>
          <w:bCs/>
          <w:sz w:val="24"/>
          <w:szCs w:val="24"/>
          <w:highlight w:val="cyan"/>
        </w:rPr>
      </w:pPr>
    </w:p>
    <w:p w14:paraId="6D4CB885" w14:textId="435A69B4" w:rsidR="005A46BF" w:rsidRPr="00AE75B6" w:rsidRDefault="4E478FBB" w:rsidP="6038F762">
      <w:pPr>
        <w:ind w:right="360"/>
        <w:rPr>
          <w:rFonts w:ascii="Proxima Nova Rg" w:hAnsi="Proxima Nova Rg"/>
          <w:b/>
          <w:bCs/>
          <w:sz w:val="24"/>
          <w:szCs w:val="24"/>
        </w:rPr>
      </w:pPr>
      <w:r w:rsidRPr="00AE75B6">
        <w:rPr>
          <w:rFonts w:ascii="Proxima Nova Rg" w:hAnsi="Proxima Nova Rg"/>
          <w:b/>
          <w:bCs/>
          <w:sz w:val="24"/>
          <w:szCs w:val="24"/>
        </w:rPr>
        <w:t xml:space="preserve">Therefore, </w:t>
      </w:r>
      <w:r w:rsidR="00AE75B6" w:rsidRPr="00AE75B6">
        <w:rPr>
          <w:rFonts w:ascii="Proxima Nova Rg" w:hAnsi="Proxima Nova Rg"/>
          <w:b/>
          <w:bCs/>
          <w:sz w:val="24"/>
          <w:szCs w:val="24"/>
        </w:rPr>
        <w:t xml:space="preserve">the </w:t>
      </w:r>
      <w:r w:rsidR="005A46BF" w:rsidRPr="00AE75B6">
        <w:rPr>
          <w:rFonts w:ascii="Proxima Nova Rg" w:hAnsi="Proxima Nova Rg"/>
          <w:b/>
          <w:bCs/>
          <w:sz w:val="24"/>
          <w:szCs w:val="24"/>
        </w:rPr>
        <w:t xml:space="preserve">subcommittee recommends to CAA that the </w:t>
      </w:r>
      <w:r w:rsidR="00BA1AD5" w:rsidRPr="00AE75B6">
        <w:rPr>
          <w:rFonts w:ascii="Proxima Nova Rg" w:hAnsi="Proxima Nova Rg"/>
          <w:b/>
          <w:bCs/>
          <w:sz w:val="24"/>
          <w:szCs w:val="24"/>
        </w:rPr>
        <w:t>CJRC</w:t>
      </w:r>
      <w:r w:rsidR="005A46BF" w:rsidRPr="00AE75B6">
        <w:rPr>
          <w:rFonts w:ascii="Proxima Nova Rg" w:hAnsi="Proxima Nova Rg"/>
          <w:b/>
          <w:bCs/>
          <w:sz w:val="24"/>
          <w:szCs w:val="24"/>
        </w:rPr>
        <w:t xml:space="preserve"> </w:t>
      </w:r>
      <w:r w:rsidR="0453963D" w:rsidRPr="00AE75B6">
        <w:rPr>
          <w:rFonts w:ascii="Proxima Nova Rg" w:hAnsi="Proxima Nova Rg"/>
          <w:b/>
          <w:bCs/>
          <w:sz w:val="24"/>
          <w:szCs w:val="24"/>
        </w:rPr>
        <w:t>receive</w:t>
      </w:r>
      <w:r w:rsidR="237520C3" w:rsidRPr="00AE75B6">
        <w:rPr>
          <w:rFonts w:ascii="Proxima Nova Rg" w:hAnsi="Proxima Nova Rg"/>
          <w:b/>
          <w:bCs/>
          <w:sz w:val="24"/>
          <w:szCs w:val="24"/>
        </w:rPr>
        <w:t xml:space="preserve"> conditional </w:t>
      </w:r>
      <w:r w:rsidR="005A46BF" w:rsidRPr="00AE75B6">
        <w:rPr>
          <w:rFonts w:ascii="Proxima Nova Rg" w:hAnsi="Proxima Nova Rg"/>
          <w:b/>
          <w:bCs/>
          <w:sz w:val="24"/>
          <w:szCs w:val="24"/>
        </w:rPr>
        <w:t>continu</w:t>
      </w:r>
      <w:r w:rsidR="1C1427E5" w:rsidRPr="00AE75B6">
        <w:rPr>
          <w:rFonts w:ascii="Proxima Nova Rg" w:hAnsi="Proxima Nova Rg"/>
          <w:b/>
          <w:bCs/>
          <w:sz w:val="24"/>
          <w:szCs w:val="24"/>
        </w:rPr>
        <w:t>ation</w:t>
      </w:r>
      <w:r w:rsidR="005A46BF" w:rsidRPr="00AE75B6">
        <w:rPr>
          <w:rFonts w:ascii="Proxima Nova Rg" w:hAnsi="Proxima Nova Rg"/>
          <w:b/>
          <w:bCs/>
          <w:sz w:val="24"/>
          <w:szCs w:val="24"/>
        </w:rPr>
        <w:t xml:space="preserve"> and be reviewed </w:t>
      </w:r>
      <w:r w:rsidR="03EFD7D3" w:rsidRPr="00AE75B6">
        <w:rPr>
          <w:rFonts w:ascii="Proxima Nova Rg" w:hAnsi="Proxima Nova Rg"/>
          <w:b/>
          <w:bCs/>
          <w:sz w:val="24"/>
          <w:szCs w:val="24"/>
        </w:rPr>
        <w:t xml:space="preserve">again in </w:t>
      </w:r>
      <w:r w:rsidR="6610A3F4" w:rsidRPr="00AE75B6">
        <w:rPr>
          <w:rFonts w:ascii="Proxima Nova Rg" w:hAnsi="Proxima Nova Rg"/>
          <w:b/>
          <w:bCs/>
          <w:sz w:val="24"/>
          <w:szCs w:val="24"/>
        </w:rPr>
        <w:t>two</w:t>
      </w:r>
      <w:r w:rsidR="03EFD7D3" w:rsidRPr="00AE75B6">
        <w:rPr>
          <w:rFonts w:ascii="Proxima Nova Rg" w:hAnsi="Proxima Nova Rg"/>
          <w:b/>
          <w:bCs/>
          <w:sz w:val="24"/>
          <w:szCs w:val="24"/>
        </w:rPr>
        <w:t xml:space="preserve"> year</w:t>
      </w:r>
      <w:r w:rsidR="67FFDD4B" w:rsidRPr="00AE75B6">
        <w:rPr>
          <w:rFonts w:ascii="Proxima Nova Rg" w:hAnsi="Proxima Nova Rg"/>
          <w:b/>
          <w:bCs/>
          <w:sz w:val="24"/>
          <w:szCs w:val="24"/>
        </w:rPr>
        <w:t>s</w:t>
      </w:r>
      <w:r w:rsidR="005A46BF" w:rsidRPr="00AE75B6">
        <w:rPr>
          <w:rFonts w:ascii="Proxima Nova Rg" w:hAnsi="Proxima Nova Rg"/>
          <w:b/>
          <w:bCs/>
          <w:sz w:val="24"/>
          <w:szCs w:val="24"/>
        </w:rPr>
        <w:t>.</w:t>
      </w:r>
    </w:p>
    <w:p w14:paraId="39B609B9" w14:textId="77777777" w:rsidR="00C8649E" w:rsidRDefault="00C8649E" w:rsidP="00C8649E">
      <w:pPr>
        <w:tabs>
          <w:tab w:val="left" w:pos="-180"/>
          <w:tab w:val="left" w:pos="1080"/>
        </w:tabs>
        <w:rPr>
          <w:rFonts w:ascii="Proxima Nova Rg" w:hAnsi="Proxima Nova Rg"/>
          <w:sz w:val="24"/>
          <w:szCs w:val="24"/>
        </w:rPr>
      </w:pPr>
    </w:p>
    <w:p w14:paraId="3333FB9A" w14:textId="243FE7C1" w:rsidR="00CE2D48" w:rsidRDefault="00C8649E" w:rsidP="00C8649E">
      <w:pPr>
        <w:tabs>
          <w:tab w:val="left" w:pos="-180"/>
          <w:tab w:val="left" w:pos="1080"/>
        </w:tabs>
        <w:rPr>
          <w:rFonts w:ascii="Proxima Nova Rg" w:hAnsi="Proxima Nova Rg"/>
          <w:sz w:val="24"/>
          <w:szCs w:val="24"/>
        </w:rPr>
      </w:pPr>
      <w:r>
        <w:rPr>
          <w:rFonts w:ascii="Proxima Nova Rg" w:hAnsi="Proxima Nova Rg"/>
          <w:sz w:val="24"/>
          <w:szCs w:val="24"/>
        </w:rPr>
        <w:t xml:space="preserve">Submitted by:  </w:t>
      </w:r>
      <w:r w:rsidR="00CE2D48">
        <w:rPr>
          <w:rFonts w:ascii="Proxima Nova Rg" w:hAnsi="Proxima Nova Rg"/>
          <w:noProof/>
          <w:sz w:val="24"/>
          <w:szCs w:val="24"/>
        </w:rPr>
        <w:drawing>
          <wp:inline distT="0" distB="0" distL="0" distR="0" wp14:anchorId="6D8E6CBC" wp14:editId="2CFF656F">
            <wp:extent cx="1228725" cy="290603"/>
            <wp:effectExtent l="0" t="0" r="0" b="0"/>
            <wp:docPr id="2095471127" name="Picture 1" descr="A black text on a white background with Wanamake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71127" name="Picture 1" descr="A black text on a white background with Wanamaker's in th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3684" cy="294141"/>
                    </a:xfrm>
                    <a:prstGeom prst="rect">
                      <a:avLst/>
                    </a:prstGeom>
                  </pic:spPr>
                </pic:pic>
              </a:graphicData>
            </a:graphic>
          </wp:inline>
        </w:drawing>
      </w:r>
    </w:p>
    <w:p w14:paraId="0062FAD1" w14:textId="03750AD3" w:rsidR="00C8649E" w:rsidRDefault="00CE2D48" w:rsidP="00C8649E">
      <w:pPr>
        <w:tabs>
          <w:tab w:val="left" w:pos="-180"/>
          <w:tab w:val="left" w:pos="1080"/>
        </w:tabs>
        <w:rPr>
          <w:rFonts w:ascii="Proxima Nova Rg" w:hAnsi="Proxima Nova Rg"/>
          <w:sz w:val="24"/>
          <w:szCs w:val="24"/>
        </w:rPr>
      </w:pPr>
      <w:r>
        <w:rPr>
          <w:rFonts w:ascii="Proxima Nova Rg" w:hAnsi="Proxima Nova Rg"/>
          <w:sz w:val="24"/>
          <w:szCs w:val="24"/>
        </w:rPr>
        <w:tab/>
      </w:r>
      <w:r>
        <w:rPr>
          <w:rFonts w:ascii="Proxima Nova Rg" w:hAnsi="Proxima Nova Rg"/>
          <w:sz w:val="24"/>
          <w:szCs w:val="24"/>
        </w:rPr>
        <w:tab/>
        <w:t xml:space="preserve">  </w:t>
      </w:r>
      <w:r w:rsidR="00C8649E">
        <w:rPr>
          <w:rFonts w:ascii="Proxima Nova Rg" w:hAnsi="Proxima Nova Rg"/>
          <w:sz w:val="24"/>
          <w:szCs w:val="24"/>
        </w:rPr>
        <w:t>Tara Spalla King</w:t>
      </w:r>
    </w:p>
    <w:p w14:paraId="520A66B5" w14:textId="0AD598BA" w:rsidR="00C8649E" w:rsidRDefault="00C8649E" w:rsidP="00C8649E">
      <w:pPr>
        <w:tabs>
          <w:tab w:val="left" w:pos="-180"/>
          <w:tab w:val="left" w:pos="1080"/>
        </w:tabs>
        <w:rPr>
          <w:rFonts w:ascii="Proxima Nova Rg" w:hAnsi="Proxima Nova Rg"/>
          <w:sz w:val="24"/>
          <w:szCs w:val="24"/>
        </w:rPr>
      </w:pPr>
      <w:r>
        <w:rPr>
          <w:rFonts w:ascii="Proxima Nova Rg" w:hAnsi="Proxima Nova Rg"/>
          <w:sz w:val="24"/>
          <w:szCs w:val="24"/>
        </w:rPr>
        <w:tab/>
      </w:r>
      <w:r>
        <w:rPr>
          <w:rFonts w:ascii="Proxima Nova Rg" w:hAnsi="Proxima Nova Rg"/>
          <w:sz w:val="24"/>
          <w:szCs w:val="24"/>
        </w:rPr>
        <w:tab/>
        <w:t xml:space="preserve">  Associate Clinical Professor</w:t>
      </w:r>
    </w:p>
    <w:p w14:paraId="1900633E" w14:textId="0A10765F" w:rsidR="00C8649E" w:rsidRDefault="00C8649E" w:rsidP="00C8649E">
      <w:pPr>
        <w:tabs>
          <w:tab w:val="left" w:pos="-180"/>
          <w:tab w:val="left" w:pos="1080"/>
        </w:tabs>
        <w:rPr>
          <w:rFonts w:ascii="Proxima Nova Rg" w:hAnsi="Proxima Nova Rg"/>
          <w:sz w:val="24"/>
          <w:szCs w:val="24"/>
        </w:rPr>
      </w:pPr>
      <w:r>
        <w:rPr>
          <w:rFonts w:ascii="Proxima Nova Rg" w:hAnsi="Proxima Nova Rg"/>
          <w:sz w:val="24"/>
          <w:szCs w:val="24"/>
        </w:rPr>
        <w:t xml:space="preserve">                             College of Nursing</w:t>
      </w:r>
    </w:p>
    <w:p w14:paraId="099D4A50" w14:textId="173B0A1A" w:rsidR="00C8649E" w:rsidRDefault="00C8649E" w:rsidP="00C8649E">
      <w:pPr>
        <w:tabs>
          <w:tab w:val="left" w:pos="-180"/>
          <w:tab w:val="left" w:pos="1080"/>
        </w:tabs>
        <w:rPr>
          <w:rFonts w:ascii="Proxima Nova Rg" w:hAnsi="Proxima Nova Rg"/>
          <w:sz w:val="24"/>
          <w:szCs w:val="24"/>
        </w:rPr>
      </w:pPr>
      <w:r>
        <w:rPr>
          <w:rFonts w:ascii="Proxima Nova Rg" w:hAnsi="Proxima Nova Rg"/>
          <w:sz w:val="24"/>
          <w:szCs w:val="24"/>
        </w:rPr>
        <w:t xml:space="preserve">                             Chair, CAA Subcommittee C</w:t>
      </w:r>
      <w:r w:rsidR="00762AAD">
        <w:rPr>
          <w:rFonts w:ascii="Proxima Nova Rg" w:hAnsi="Proxima Nova Rg"/>
          <w:sz w:val="24"/>
          <w:szCs w:val="24"/>
        </w:rPr>
        <w:t xml:space="preserve"> (2023-2024)</w:t>
      </w:r>
    </w:p>
    <w:p w14:paraId="13D671C2" w14:textId="77777777" w:rsidR="006A32FC" w:rsidRDefault="006A32FC" w:rsidP="00C8649E">
      <w:pPr>
        <w:tabs>
          <w:tab w:val="left" w:pos="-180"/>
          <w:tab w:val="left" w:pos="1080"/>
        </w:tabs>
        <w:rPr>
          <w:rFonts w:ascii="Proxima Nova Rg" w:hAnsi="Proxima Nova Rg"/>
          <w:sz w:val="24"/>
          <w:szCs w:val="24"/>
        </w:rPr>
      </w:pPr>
    </w:p>
    <w:p w14:paraId="64755DA0" w14:textId="77777777" w:rsidR="006A32FC" w:rsidRDefault="006A32FC" w:rsidP="00C8649E">
      <w:pPr>
        <w:tabs>
          <w:tab w:val="left" w:pos="-180"/>
          <w:tab w:val="left" w:pos="1080"/>
        </w:tabs>
        <w:rPr>
          <w:rFonts w:ascii="Proxima Nova Rg" w:hAnsi="Proxima Nova Rg"/>
          <w:sz w:val="24"/>
          <w:szCs w:val="24"/>
        </w:rPr>
      </w:pPr>
    </w:p>
    <w:p w14:paraId="58E71390" w14:textId="77777777" w:rsidR="006A32FC" w:rsidRDefault="006A32FC" w:rsidP="00C8649E">
      <w:pPr>
        <w:tabs>
          <w:tab w:val="left" w:pos="-180"/>
          <w:tab w:val="left" w:pos="1080"/>
        </w:tabs>
        <w:rPr>
          <w:rFonts w:ascii="Proxima Nova Rg" w:hAnsi="Proxima Nova Rg"/>
          <w:sz w:val="24"/>
          <w:szCs w:val="24"/>
        </w:rPr>
      </w:pPr>
    </w:p>
    <w:p w14:paraId="2934CA1F" w14:textId="7CE6043C" w:rsidR="006A32FC" w:rsidRDefault="006A32FC">
      <w:pPr>
        <w:rPr>
          <w:rFonts w:ascii="Proxima Nova Rg" w:hAnsi="Proxima Nova Rg"/>
          <w:sz w:val="24"/>
          <w:szCs w:val="24"/>
        </w:rPr>
      </w:pPr>
      <w:r w:rsidRPr="00B80C49">
        <w:rPr>
          <w:rFonts w:ascii="Proxima Nova Rg" w:hAnsi="Proxima Nova Rg"/>
          <w:sz w:val="24"/>
          <w:szCs w:val="24"/>
        </w:rPr>
        <w:br w:type="page"/>
      </w:r>
    </w:p>
    <w:p w14:paraId="11C3A0AA" w14:textId="5249E33F" w:rsidR="006A32FC" w:rsidRDefault="006A32FC" w:rsidP="6038F762">
      <w:pPr>
        <w:tabs>
          <w:tab w:val="left" w:pos="1080"/>
        </w:tabs>
        <w:rPr>
          <w:rFonts w:ascii="Proxima Nova Rg" w:hAnsi="Proxima Nova Rg"/>
          <w:sz w:val="24"/>
          <w:szCs w:val="24"/>
        </w:rPr>
      </w:pPr>
      <w:r w:rsidRPr="6038F762">
        <w:rPr>
          <w:rFonts w:ascii="Proxima Nova Rg" w:hAnsi="Proxima Nova Rg"/>
          <w:sz w:val="24"/>
          <w:szCs w:val="24"/>
        </w:rPr>
        <w:lastRenderedPageBreak/>
        <w:t>Reference</w:t>
      </w:r>
      <w:r w:rsidR="5C95B912" w:rsidRPr="6038F762">
        <w:rPr>
          <w:rFonts w:ascii="Proxima Nova Rg" w:hAnsi="Proxima Nova Rg"/>
          <w:sz w:val="24"/>
          <w:szCs w:val="24"/>
        </w:rPr>
        <w:t>s</w:t>
      </w:r>
    </w:p>
    <w:p w14:paraId="0DCCA107" w14:textId="77777777" w:rsidR="006A32FC" w:rsidRDefault="006A32FC" w:rsidP="00C8649E">
      <w:pPr>
        <w:tabs>
          <w:tab w:val="left" w:pos="-180"/>
          <w:tab w:val="left" w:pos="1080"/>
        </w:tabs>
        <w:rPr>
          <w:rFonts w:ascii="Proxima Nova Rg" w:hAnsi="Proxima Nova Rg"/>
          <w:sz w:val="24"/>
          <w:szCs w:val="24"/>
        </w:rPr>
      </w:pPr>
    </w:p>
    <w:p w14:paraId="3C72812D" w14:textId="5389E7EA" w:rsidR="00EC1CF8" w:rsidRDefault="00EC1CF8" w:rsidP="006A32FC">
      <w:pPr>
        <w:tabs>
          <w:tab w:val="left" w:pos="-180"/>
          <w:tab w:val="left" w:pos="1080"/>
        </w:tabs>
        <w:ind w:left="720" w:hanging="720"/>
        <w:rPr>
          <w:rFonts w:ascii="Proxima Nova Rg" w:hAnsi="Proxima Nova Rg"/>
          <w:sz w:val="24"/>
          <w:szCs w:val="24"/>
        </w:rPr>
      </w:pPr>
      <w:r>
        <w:rPr>
          <w:rFonts w:ascii="Proxima Nova Rg" w:hAnsi="Proxima Nova Rg"/>
          <w:sz w:val="24"/>
          <w:szCs w:val="24"/>
        </w:rPr>
        <w:t>College of Arts and Sciences. (2023). Strategic Plan. OSU</w:t>
      </w:r>
      <w:r w:rsidR="00D1329C">
        <w:rPr>
          <w:rFonts w:ascii="Proxima Nova Rg" w:hAnsi="Proxima Nova Rg"/>
          <w:sz w:val="24"/>
          <w:szCs w:val="24"/>
        </w:rPr>
        <w:t xml:space="preserve">. </w:t>
      </w:r>
      <w:hyperlink r:id="rId13" w:history="1">
        <w:r w:rsidR="00D1329C" w:rsidRPr="005A3E05">
          <w:rPr>
            <w:rStyle w:val="Hyperlink"/>
            <w:rFonts w:ascii="Proxima Nova Rg" w:hAnsi="Proxima Nova Rg"/>
            <w:sz w:val="24"/>
            <w:szCs w:val="24"/>
          </w:rPr>
          <w:t>https://artsandsciences.osu.edu/sites/default/files/2023-10/asc-strategic-plan-10-24-23.pdf</w:t>
        </w:r>
      </w:hyperlink>
      <w:r w:rsidR="00D1329C">
        <w:rPr>
          <w:rFonts w:ascii="Proxima Nova Rg" w:hAnsi="Proxima Nova Rg"/>
          <w:sz w:val="24"/>
          <w:szCs w:val="24"/>
        </w:rPr>
        <w:t xml:space="preserve"> </w:t>
      </w:r>
      <w:r>
        <w:rPr>
          <w:rFonts w:ascii="Proxima Nova Rg" w:hAnsi="Proxima Nova Rg"/>
          <w:sz w:val="24"/>
          <w:szCs w:val="24"/>
        </w:rPr>
        <w:t xml:space="preserve"> </w:t>
      </w:r>
    </w:p>
    <w:p w14:paraId="046C53F4" w14:textId="76D09F0C" w:rsidR="006A32FC" w:rsidRPr="00C8649E" w:rsidRDefault="006A32FC" w:rsidP="006A32FC">
      <w:pPr>
        <w:tabs>
          <w:tab w:val="left" w:pos="-180"/>
          <w:tab w:val="left" w:pos="1080"/>
        </w:tabs>
        <w:ind w:left="720" w:hanging="720"/>
        <w:rPr>
          <w:rFonts w:ascii="Proxima Nova Rg" w:hAnsi="Proxima Nova Rg"/>
          <w:sz w:val="24"/>
          <w:szCs w:val="24"/>
        </w:rPr>
      </w:pPr>
      <w:r>
        <w:rPr>
          <w:rFonts w:ascii="Proxima Nova Rg" w:hAnsi="Proxima Nova Rg"/>
          <w:sz w:val="24"/>
          <w:szCs w:val="24"/>
        </w:rPr>
        <w:t xml:space="preserve">Criminal Justice Research Center. (n.d.). Mission. OSU College of Arts and Sciences. </w:t>
      </w:r>
      <w:hyperlink r:id="rId14" w:history="1">
        <w:r w:rsidRPr="005A3E05">
          <w:rPr>
            <w:rStyle w:val="Hyperlink"/>
            <w:rFonts w:ascii="Proxima Nova Rg" w:hAnsi="Proxima Nova Rg"/>
            <w:sz w:val="24"/>
            <w:szCs w:val="24"/>
          </w:rPr>
          <w:t>https://cjrc.osu.edu/</w:t>
        </w:r>
      </w:hyperlink>
      <w:r>
        <w:rPr>
          <w:rFonts w:ascii="Proxima Nova Rg" w:hAnsi="Proxima Nova Rg"/>
          <w:sz w:val="24"/>
          <w:szCs w:val="24"/>
        </w:rPr>
        <w:t xml:space="preserve"> </w:t>
      </w:r>
    </w:p>
    <w:sectPr w:rsidR="006A32FC" w:rsidRPr="00C8649E" w:rsidSect="004840C5">
      <w:footerReference w:type="default" r:id="rId15"/>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3E5A6" w14:textId="77777777" w:rsidR="0023578F" w:rsidRDefault="0023578F" w:rsidP="005A46BF">
      <w:r>
        <w:separator/>
      </w:r>
    </w:p>
  </w:endnote>
  <w:endnote w:type="continuationSeparator" w:id="0">
    <w:p w14:paraId="1168C6A7" w14:textId="77777777" w:rsidR="0023578F" w:rsidRDefault="0023578F" w:rsidP="005A46BF">
      <w:r>
        <w:continuationSeparator/>
      </w:r>
    </w:p>
  </w:endnote>
  <w:endnote w:type="continuationNotice" w:id="1">
    <w:p w14:paraId="4F16D928" w14:textId="77777777" w:rsidR="0023578F" w:rsidRDefault="00235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Helvetica">
    <w:panose1 w:val="020B05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Lt">
    <w:altName w:val="Candara"/>
    <w:panose1 w:val="00000000000000000000"/>
    <w:charset w:val="00"/>
    <w:family w:val="modern"/>
    <w:notTrueType/>
    <w:pitch w:val="variable"/>
    <w:sig w:usb0="00000001" w:usb1="5000E0FB" w:usb2="00000000" w:usb3="00000000" w:csb0="0000019F" w:csb1="00000000"/>
  </w:font>
  <w:font w:name="Proxima Nova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BAC8" w14:textId="29062138" w:rsidR="005A46BF" w:rsidRDefault="005A46BF">
    <w:pPr>
      <w:pStyle w:val="Footer"/>
    </w:pP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FACD" w14:textId="77777777" w:rsidR="0023578F" w:rsidRDefault="0023578F" w:rsidP="005A46BF">
      <w:r>
        <w:separator/>
      </w:r>
    </w:p>
  </w:footnote>
  <w:footnote w:type="continuationSeparator" w:id="0">
    <w:p w14:paraId="47272900" w14:textId="77777777" w:rsidR="0023578F" w:rsidRDefault="0023578F" w:rsidP="005A46BF">
      <w:r>
        <w:continuationSeparator/>
      </w:r>
    </w:p>
  </w:footnote>
  <w:footnote w:type="continuationNotice" w:id="1">
    <w:p w14:paraId="32D8E963" w14:textId="77777777" w:rsidR="0023578F" w:rsidRDefault="002357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A41A"/>
    <w:multiLevelType w:val="hybridMultilevel"/>
    <w:tmpl w:val="F2A4095C"/>
    <w:lvl w:ilvl="0" w:tplc="70806B88">
      <w:start w:val="1"/>
      <w:numFmt w:val="bullet"/>
      <w:lvlText w:val=""/>
      <w:lvlJc w:val="left"/>
      <w:pPr>
        <w:ind w:left="720" w:hanging="360"/>
      </w:pPr>
      <w:rPr>
        <w:rFonts w:ascii="Symbol" w:hAnsi="Symbol" w:hint="default"/>
      </w:rPr>
    </w:lvl>
    <w:lvl w:ilvl="1" w:tplc="C57E0D76">
      <w:start w:val="1"/>
      <w:numFmt w:val="bullet"/>
      <w:lvlText w:val="o"/>
      <w:lvlJc w:val="left"/>
      <w:pPr>
        <w:ind w:left="1440" w:hanging="360"/>
      </w:pPr>
      <w:rPr>
        <w:rFonts w:ascii="Courier New" w:hAnsi="Courier New" w:hint="default"/>
      </w:rPr>
    </w:lvl>
    <w:lvl w:ilvl="2" w:tplc="B4049772">
      <w:start w:val="1"/>
      <w:numFmt w:val="bullet"/>
      <w:lvlText w:val=""/>
      <w:lvlJc w:val="left"/>
      <w:pPr>
        <w:ind w:left="2160" w:hanging="360"/>
      </w:pPr>
      <w:rPr>
        <w:rFonts w:ascii="Wingdings" w:hAnsi="Wingdings" w:hint="default"/>
      </w:rPr>
    </w:lvl>
    <w:lvl w:ilvl="3" w:tplc="7B6EC112">
      <w:start w:val="1"/>
      <w:numFmt w:val="bullet"/>
      <w:lvlText w:val=""/>
      <w:lvlJc w:val="left"/>
      <w:pPr>
        <w:ind w:left="2880" w:hanging="360"/>
      </w:pPr>
      <w:rPr>
        <w:rFonts w:ascii="Symbol" w:hAnsi="Symbol" w:hint="default"/>
      </w:rPr>
    </w:lvl>
    <w:lvl w:ilvl="4" w:tplc="479CC176">
      <w:start w:val="1"/>
      <w:numFmt w:val="bullet"/>
      <w:lvlText w:val="o"/>
      <w:lvlJc w:val="left"/>
      <w:pPr>
        <w:ind w:left="3600" w:hanging="360"/>
      </w:pPr>
      <w:rPr>
        <w:rFonts w:ascii="Courier New" w:hAnsi="Courier New" w:hint="default"/>
      </w:rPr>
    </w:lvl>
    <w:lvl w:ilvl="5" w:tplc="5AA28F0C">
      <w:start w:val="1"/>
      <w:numFmt w:val="bullet"/>
      <w:lvlText w:val=""/>
      <w:lvlJc w:val="left"/>
      <w:pPr>
        <w:ind w:left="4320" w:hanging="360"/>
      </w:pPr>
      <w:rPr>
        <w:rFonts w:ascii="Wingdings" w:hAnsi="Wingdings" w:hint="default"/>
      </w:rPr>
    </w:lvl>
    <w:lvl w:ilvl="6" w:tplc="38FED616">
      <w:start w:val="1"/>
      <w:numFmt w:val="bullet"/>
      <w:lvlText w:val=""/>
      <w:lvlJc w:val="left"/>
      <w:pPr>
        <w:ind w:left="5040" w:hanging="360"/>
      </w:pPr>
      <w:rPr>
        <w:rFonts w:ascii="Symbol" w:hAnsi="Symbol" w:hint="default"/>
      </w:rPr>
    </w:lvl>
    <w:lvl w:ilvl="7" w:tplc="A81E22A8">
      <w:start w:val="1"/>
      <w:numFmt w:val="bullet"/>
      <w:lvlText w:val="o"/>
      <w:lvlJc w:val="left"/>
      <w:pPr>
        <w:ind w:left="5760" w:hanging="360"/>
      </w:pPr>
      <w:rPr>
        <w:rFonts w:ascii="Courier New" w:hAnsi="Courier New" w:hint="default"/>
      </w:rPr>
    </w:lvl>
    <w:lvl w:ilvl="8" w:tplc="05EA1DD4">
      <w:start w:val="1"/>
      <w:numFmt w:val="bullet"/>
      <w:lvlText w:val=""/>
      <w:lvlJc w:val="left"/>
      <w:pPr>
        <w:ind w:left="6480" w:hanging="360"/>
      </w:pPr>
      <w:rPr>
        <w:rFonts w:ascii="Wingdings" w:hAnsi="Wingdings" w:hint="default"/>
      </w:rPr>
    </w:lvl>
  </w:abstractNum>
  <w:abstractNum w:abstractNumId="1" w15:restartNumberingAfterBreak="0">
    <w:nsid w:val="03784849"/>
    <w:multiLevelType w:val="hybridMultilevel"/>
    <w:tmpl w:val="9DC07E1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2F744"/>
    <w:multiLevelType w:val="hybridMultilevel"/>
    <w:tmpl w:val="6C30E170"/>
    <w:lvl w:ilvl="0" w:tplc="260E3CC0">
      <w:start w:val="1"/>
      <w:numFmt w:val="lowerLetter"/>
      <w:lvlText w:val="%1."/>
      <w:lvlJc w:val="left"/>
      <w:pPr>
        <w:ind w:left="1080" w:hanging="360"/>
      </w:pPr>
    </w:lvl>
    <w:lvl w:ilvl="1" w:tplc="046CEAEA">
      <w:start w:val="1"/>
      <w:numFmt w:val="lowerLetter"/>
      <w:lvlText w:val="%2."/>
      <w:lvlJc w:val="left"/>
      <w:pPr>
        <w:ind w:left="1800" w:hanging="360"/>
      </w:pPr>
    </w:lvl>
    <w:lvl w:ilvl="2" w:tplc="A538C8EA">
      <w:start w:val="1"/>
      <w:numFmt w:val="lowerRoman"/>
      <w:lvlText w:val="%3."/>
      <w:lvlJc w:val="right"/>
      <w:pPr>
        <w:ind w:left="2520" w:hanging="180"/>
      </w:pPr>
    </w:lvl>
    <w:lvl w:ilvl="3" w:tplc="4BF8BD52">
      <w:start w:val="1"/>
      <w:numFmt w:val="decimal"/>
      <w:lvlText w:val="%4."/>
      <w:lvlJc w:val="left"/>
      <w:pPr>
        <w:ind w:left="3240" w:hanging="360"/>
      </w:pPr>
    </w:lvl>
    <w:lvl w:ilvl="4" w:tplc="92BCE2D4">
      <w:start w:val="1"/>
      <w:numFmt w:val="lowerLetter"/>
      <w:lvlText w:val="%5."/>
      <w:lvlJc w:val="left"/>
      <w:pPr>
        <w:ind w:left="3960" w:hanging="360"/>
      </w:pPr>
    </w:lvl>
    <w:lvl w:ilvl="5" w:tplc="8B303A72">
      <w:start w:val="1"/>
      <w:numFmt w:val="lowerRoman"/>
      <w:lvlText w:val="%6."/>
      <w:lvlJc w:val="right"/>
      <w:pPr>
        <w:ind w:left="4680" w:hanging="180"/>
      </w:pPr>
    </w:lvl>
    <w:lvl w:ilvl="6" w:tplc="A14EA856">
      <w:start w:val="1"/>
      <w:numFmt w:val="decimal"/>
      <w:lvlText w:val="%7."/>
      <w:lvlJc w:val="left"/>
      <w:pPr>
        <w:ind w:left="5400" w:hanging="360"/>
      </w:pPr>
    </w:lvl>
    <w:lvl w:ilvl="7" w:tplc="7F7056FC">
      <w:start w:val="1"/>
      <w:numFmt w:val="lowerLetter"/>
      <w:lvlText w:val="%8."/>
      <w:lvlJc w:val="left"/>
      <w:pPr>
        <w:ind w:left="6120" w:hanging="360"/>
      </w:pPr>
    </w:lvl>
    <w:lvl w:ilvl="8" w:tplc="7CF67F7A">
      <w:start w:val="1"/>
      <w:numFmt w:val="lowerRoman"/>
      <w:lvlText w:val="%9."/>
      <w:lvlJc w:val="right"/>
      <w:pPr>
        <w:ind w:left="6840" w:hanging="180"/>
      </w:pPr>
    </w:lvl>
  </w:abstractNum>
  <w:abstractNum w:abstractNumId="3" w15:restartNumberingAfterBreak="0">
    <w:nsid w:val="442B5E29"/>
    <w:multiLevelType w:val="hybridMultilevel"/>
    <w:tmpl w:val="38CC33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F70533"/>
    <w:multiLevelType w:val="hybridMultilevel"/>
    <w:tmpl w:val="38CC335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DE8078B"/>
    <w:multiLevelType w:val="hybridMultilevel"/>
    <w:tmpl w:val="C3D6A44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2E01D5D"/>
    <w:multiLevelType w:val="hybridMultilevel"/>
    <w:tmpl w:val="36360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67709"/>
    <w:multiLevelType w:val="hybridMultilevel"/>
    <w:tmpl w:val="AF4C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31624"/>
    <w:multiLevelType w:val="hybridMultilevel"/>
    <w:tmpl w:val="38CC3356"/>
    <w:lvl w:ilvl="0" w:tplc="FFFFFFFF">
      <w:start w:val="1"/>
      <w:numFmt w:val="lowerLetter"/>
      <w:lvlText w:val="%1."/>
      <w:lvlJc w:val="left"/>
      <w:pPr>
        <w:ind w:left="1440"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38D2F3F"/>
    <w:multiLevelType w:val="hybridMultilevel"/>
    <w:tmpl w:val="0090F4C6"/>
    <w:lvl w:ilvl="0" w:tplc="D3F0353C">
      <w:start w:val="1"/>
      <w:numFmt w:val="bullet"/>
      <w:lvlText w:val=""/>
      <w:lvlJc w:val="left"/>
      <w:pPr>
        <w:ind w:left="720" w:hanging="360"/>
      </w:pPr>
      <w:rPr>
        <w:rFonts w:ascii="Symbol" w:hAnsi="Symbol" w:hint="default"/>
      </w:rPr>
    </w:lvl>
    <w:lvl w:ilvl="1" w:tplc="8726324E">
      <w:start w:val="1"/>
      <w:numFmt w:val="bullet"/>
      <w:lvlText w:val="o"/>
      <w:lvlJc w:val="left"/>
      <w:pPr>
        <w:ind w:left="1440" w:hanging="360"/>
      </w:pPr>
      <w:rPr>
        <w:rFonts w:ascii="Courier New" w:hAnsi="Courier New" w:hint="default"/>
      </w:rPr>
    </w:lvl>
    <w:lvl w:ilvl="2" w:tplc="2E18BDDE">
      <w:start w:val="1"/>
      <w:numFmt w:val="bullet"/>
      <w:lvlText w:val=""/>
      <w:lvlJc w:val="left"/>
      <w:pPr>
        <w:ind w:left="2160" w:hanging="360"/>
      </w:pPr>
      <w:rPr>
        <w:rFonts w:ascii="Wingdings" w:hAnsi="Wingdings" w:hint="default"/>
      </w:rPr>
    </w:lvl>
    <w:lvl w:ilvl="3" w:tplc="897E31BE">
      <w:start w:val="1"/>
      <w:numFmt w:val="bullet"/>
      <w:lvlText w:val=""/>
      <w:lvlJc w:val="left"/>
      <w:pPr>
        <w:ind w:left="2880" w:hanging="360"/>
      </w:pPr>
      <w:rPr>
        <w:rFonts w:ascii="Symbol" w:hAnsi="Symbol" w:hint="default"/>
      </w:rPr>
    </w:lvl>
    <w:lvl w:ilvl="4" w:tplc="B12EE8DA">
      <w:start w:val="1"/>
      <w:numFmt w:val="bullet"/>
      <w:lvlText w:val="o"/>
      <w:lvlJc w:val="left"/>
      <w:pPr>
        <w:ind w:left="3600" w:hanging="360"/>
      </w:pPr>
      <w:rPr>
        <w:rFonts w:ascii="Courier New" w:hAnsi="Courier New" w:hint="default"/>
      </w:rPr>
    </w:lvl>
    <w:lvl w:ilvl="5" w:tplc="B746AD70">
      <w:start w:val="1"/>
      <w:numFmt w:val="bullet"/>
      <w:lvlText w:val=""/>
      <w:lvlJc w:val="left"/>
      <w:pPr>
        <w:ind w:left="4320" w:hanging="360"/>
      </w:pPr>
      <w:rPr>
        <w:rFonts w:ascii="Wingdings" w:hAnsi="Wingdings" w:hint="default"/>
      </w:rPr>
    </w:lvl>
    <w:lvl w:ilvl="6" w:tplc="40F0C7C6">
      <w:start w:val="1"/>
      <w:numFmt w:val="bullet"/>
      <w:lvlText w:val=""/>
      <w:lvlJc w:val="left"/>
      <w:pPr>
        <w:ind w:left="5040" w:hanging="360"/>
      </w:pPr>
      <w:rPr>
        <w:rFonts w:ascii="Symbol" w:hAnsi="Symbol" w:hint="default"/>
      </w:rPr>
    </w:lvl>
    <w:lvl w:ilvl="7" w:tplc="7C2648B2">
      <w:start w:val="1"/>
      <w:numFmt w:val="bullet"/>
      <w:lvlText w:val="o"/>
      <w:lvlJc w:val="left"/>
      <w:pPr>
        <w:ind w:left="5760" w:hanging="360"/>
      </w:pPr>
      <w:rPr>
        <w:rFonts w:ascii="Courier New" w:hAnsi="Courier New" w:hint="default"/>
      </w:rPr>
    </w:lvl>
    <w:lvl w:ilvl="8" w:tplc="51CA4B4A">
      <w:start w:val="1"/>
      <w:numFmt w:val="bullet"/>
      <w:lvlText w:val=""/>
      <w:lvlJc w:val="left"/>
      <w:pPr>
        <w:ind w:left="6480" w:hanging="360"/>
      </w:pPr>
      <w:rPr>
        <w:rFonts w:ascii="Wingdings" w:hAnsi="Wingdings" w:hint="default"/>
      </w:rPr>
    </w:lvl>
  </w:abstractNum>
  <w:abstractNum w:abstractNumId="10" w15:restartNumberingAfterBreak="0">
    <w:nsid w:val="696EA2C1"/>
    <w:multiLevelType w:val="hybridMultilevel"/>
    <w:tmpl w:val="B086842A"/>
    <w:lvl w:ilvl="0" w:tplc="C6DC7C54">
      <w:start w:val="1"/>
      <w:numFmt w:val="bullet"/>
      <w:lvlText w:val=""/>
      <w:lvlJc w:val="left"/>
      <w:pPr>
        <w:ind w:left="720" w:hanging="360"/>
      </w:pPr>
      <w:rPr>
        <w:rFonts w:ascii="Symbol" w:hAnsi="Symbol" w:hint="default"/>
      </w:rPr>
    </w:lvl>
    <w:lvl w:ilvl="1" w:tplc="379CC23A">
      <w:start w:val="1"/>
      <w:numFmt w:val="bullet"/>
      <w:lvlText w:val="o"/>
      <w:lvlJc w:val="left"/>
      <w:pPr>
        <w:ind w:left="1440" w:hanging="360"/>
      </w:pPr>
      <w:rPr>
        <w:rFonts w:ascii="Courier New" w:hAnsi="Courier New" w:hint="default"/>
      </w:rPr>
    </w:lvl>
    <w:lvl w:ilvl="2" w:tplc="C2A82D72">
      <w:start w:val="1"/>
      <w:numFmt w:val="bullet"/>
      <w:lvlText w:val=""/>
      <w:lvlJc w:val="left"/>
      <w:pPr>
        <w:ind w:left="2160" w:hanging="360"/>
      </w:pPr>
      <w:rPr>
        <w:rFonts w:ascii="Wingdings" w:hAnsi="Wingdings" w:hint="default"/>
      </w:rPr>
    </w:lvl>
    <w:lvl w:ilvl="3" w:tplc="DB1A0300">
      <w:start w:val="1"/>
      <w:numFmt w:val="bullet"/>
      <w:lvlText w:val=""/>
      <w:lvlJc w:val="left"/>
      <w:pPr>
        <w:ind w:left="2880" w:hanging="360"/>
      </w:pPr>
      <w:rPr>
        <w:rFonts w:ascii="Symbol" w:hAnsi="Symbol" w:hint="default"/>
      </w:rPr>
    </w:lvl>
    <w:lvl w:ilvl="4" w:tplc="843C9398">
      <w:start w:val="1"/>
      <w:numFmt w:val="bullet"/>
      <w:lvlText w:val="o"/>
      <w:lvlJc w:val="left"/>
      <w:pPr>
        <w:ind w:left="3600" w:hanging="360"/>
      </w:pPr>
      <w:rPr>
        <w:rFonts w:ascii="Courier New" w:hAnsi="Courier New" w:hint="default"/>
      </w:rPr>
    </w:lvl>
    <w:lvl w:ilvl="5" w:tplc="B8087EB0">
      <w:start w:val="1"/>
      <w:numFmt w:val="bullet"/>
      <w:lvlText w:val=""/>
      <w:lvlJc w:val="left"/>
      <w:pPr>
        <w:ind w:left="4320" w:hanging="360"/>
      </w:pPr>
      <w:rPr>
        <w:rFonts w:ascii="Wingdings" w:hAnsi="Wingdings" w:hint="default"/>
      </w:rPr>
    </w:lvl>
    <w:lvl w:ilvl="6" w:tplc="AD645BF6">
      <w:start w:val="1"/>
      <w:numFmt w:val="bullet"/>
      <w:lvlText w:val=""/>
      <w:lvlJc w:val="left"/>
      <w:pPr>
        <w:ind w:left="5040" w:hanging="360"/>
      </w:pPr>
      <w:rPr>
        <w:rFonts w:ascii="Symbol" w:hAnsi="Symbol" w:hint="default"/>
      </w:rPr>
    </w:lvl>
    <w:lvl w:ilvl="7" w:tplc="53567656">
      <w:start w:val="1"/>
      <w:numFmt w:val="bullet"/>
      <w:lvlText w:val="o"/>
      <w:lvlJc w:val="left"/>
      <w:pPr>
        <w:ind w:left="5760" w:hanging="360"/>
      </w:pPr>
      <w:rPr>
        <w:rFonts w:ascii="Courier New" w:hAnsi="Courier New" w:hint="default"/>
      </w:rPr>
    </w:lvl>
    <w:lvl w:ilvl="8" w:tplc="2AF09D34">
      <w:start w:val="1"/>
      <w:numFmt w:val="bullet"/>
      <w:lvlText w:val=""/>
      <w:lvlJc w:val="left"/>
      <w:pPr>
        <w:ind w:left="6480" w:hanging="360"/>
      </w:pPr>
      <w:rPr>
        <w:rFonts w:ascii="Wingdings" w:hAnsi="Wingdings" w:hint="default"/>
      </w:rPr>
    </w:lvl>
  </w:abstractNum>
  <w:abstractNum w:abstractNumId="11" w15:restartNumberingAfterBreak="0">
    <w:nsid w:val="69D96644"/>
    <w:multiLevelType w:val="hybridMultilevel"/>
    <w:tmpl w:val="B1908B0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B10F6"/>
    <w:multiLevelType w:val="hybridMultilevel"/>
    <w:tmpl w:val="C4F69A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7AD934"/>
    <w:multiLevelType w:val="hybridMultilevel"/>
    <w:tmpl w:val="D4869930"/>
    <w:lvl w:ilvl="0" w:tplc="5AD4EF44">
      <w:start w:val="1"/>
      <w:numFmt w:val="bullet"/>
      <w:lvlText w:val=""/>
      <w:lvlJc w:val="left"/>
      <w:pPr>
        <w:ind w:left="720" w:hanging="360"/>
      </w:pPr>
      <w:rPr>
        <w:rFonts w:ascii="Symbol" w:hAnsi="Symbol" w:hint="default"/>
      </w:rPr>
    </w:lvl>
    <w:lvl w:ilvl="1" w:tplc="A9FA8BAC">
      <w:start w:val="1"/>
      <w:numFmt w:val="bullet"/>
      <w:lvlText w:val="o"/>
      <w:lvlJc w:val="left"/>
      <w:pPr>
        <w:ind w:left="1440" w:hanging="360"/>
      </w:pPr>
      <w:rPr>
        <w:rFonts w:ascii="Courier New" w:hAnsi="Courier New" w:hint="default"/>
      </w:rPr>
    </w:lvl>
    <w:lvl w:ilvl="2" w:tplc="D47A0500">
      <w:start w:val="1"/>
      <w:numFmt w:val="bullet"/>
      <w:lvlText w:val=""/>
      <w:lvlJc w:val="left"/>
      <w:pPr>
        <w:ind w:left="2160" w:hanging="360"/>
      </w:pPr>
      <w:rPr>
        <w:rFonts w:ascii="Wingdings" w:hAnsi="Wingdings" w:hint="default"/>
      </w:rPr>
    </w:lvl>
    <w:lvl w:ilvl="3" w:tplc="4E1E2FCA">
      <w:start w:val="1"/>
      <w:numFmt w:val="bullet"/>
      <w:lvlText w:val=""/>
      <w:lvlJc w:val="left"/>
      <w:pPr>
        <w:ind w:left="2880" w:hanging="360"/>
      </w:pPr>
      <w:rPr>
        <w:rFonts w:ascii="Symbol" w:hAnsi="Symbol" w:hint="default"/>
      </w:rPr>
    </w:lvl>
    <w:lvl w:ilvl="4" w:tplc="D0ACD970">
      <w:start w:val="1"/>
      <w:numFmt w:val="bullet"/>
      <w:lvlText w:val="o"/>
      <w:lvlJc w:val="left"/>
      <w:pPr>
        <w:ind w:left="3600" w:hanging="360"/>
      </w:pPr>
      <w:rPr>
        <w:rFonts w:ascii="Courier New" w:hAnsi="Courier New" w:hint="default"/>
      </w:rPr>
    </w:lvl>
    <w:lvl w:ilvl="5" w:tplc="20A24E4C">
      <w:start w:val="1"/>
      <w:numFmt w:val="bullet"/>
      <w:lvlText w:val=""/>
      <w:lvlJc w:val="left"/>
      <w:pPr>
        <w:ind w:left="4320" w:hanging="360"/>
      </w:pPr>
      <w:rPr>
        <w:rFonts w:ascii="Wingdings" w:hAnsi="Wingdings" w:hint="default"/>
      </w:rPr>
    </w:lvl>
    <w:lvl w:ilvl="6" w:tplc="451C90B2">
      <w:start w:val="1"/>
      <w:numFmt w:val="bullet"/>
      <w:lvlText w:val=""/>
      <w:lvlJc w:val="left"/>
      <w:pPr>
        <w:ind w:left="5040" w:hanging="360"/>
      </w:pPr>
      <w:rPr>
        <w:rFonts w:ascii="Symbol" w:hAnsi="Symbol" w:hint="default"/>
      </w:rPr>
    </w:lvl>
    <w:lvl w:ilvl="7" w:tplc="74708A78">
      <w:start w:val="1"/>
      <w:numFmt w:val="bullet"/>
      <w:lvlText w:val="o"/>
      <w:lvlJc w:val="left"/>
      <w:pPr>
        <w:ind w:left="5760" w:hanging="360"/>
      </w:pPr>
      <w:rPr>
        <w:rFonts w:ascii="Courier New" w:hAnsi="Courier New" w:hint="default"/>
      </w:rPr>
    </w:lvl>
    <w:lvl w:ilvl="8" w:tplc="9BB855FE">
      <w:start w:val="1"/>
      <w:numFmt w:val="bullet"/>
      <w:lvlText w:val=""/>
      <w:lvlJc w:val="left"/>
      <w:pPr>
        <w:ind w:left="6480" w:hanging="360"/>
      </w:pPr>
      <w:rPr>
        <w:rFonts w:ascii="Wingdings" w:hAnsi="Wingdings" w:hint="default"/>
      </w:rPr>
    </w:lvl>
  </w:abstractNum>
  <w:abstractNum w:abstractNumId="14" w15:restartNumberingAfterBreak="0">
    <w:nsid w:val="7D627388"/>
    <w:multiLevelType w:val="hybridMultilevel"/>
    <w:tmpl w:val="C3D6A44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97933109">
    <w:abstractNumId w:val="2"/>
  </w:num>
  <w:num w:numId="2" w16cid:durableId="1448542484">
    <w:abstractNumId w:val="13"/>
  </w:num>
  <w:num w:numId="3" w16cid:durableId="1881669883">
    <w:abstractNumId w:val="10"/>
  </w:num>
  <w:num w:numId="4" w16cid:durableId="1832990778">
    <w:abstractNumId w:val="9"/>
  </w:num>
  <w:num w:numId="5" w16cid:durableId="939946294">
    <w:abstractNumId w:val="0"/>
  </w:num>
  <w:num w:numId="6" w16cid:durableId="69936162">
    <w:abstractNumId w:val="7"/>
  </w:num>
  <w:num w:numId="7" w16cid:durableId="42413254">
    <w:abstractNumId w:val="6"/>
  </w:num>
  <w:num w:numId="8" w16cid:durableId="1369406582">
    <w:abstractNumId w:val="1"/>
  </w:num>
  <w:num w:numId="9" w16cid:durableId="873806760">
    <w:abstractNumId w:val="12"/>
  </w:num>
  <w:num w:numId="10" w16cid:durableId="514656771">
    <w:abstractNumId w:val="5"/>
  </w:num>
  <w:num w:numId="11" w16cid:durableId="98183048">
    <w:abstractNumId w:val="14"/>
  </w:num>
  <w:num w:numId="12" w16cid:durableId="483549802">
    <w:abstractNumId w:val="3"/>
  </w:num>
  <w:num w:numId="13" w16cid:durableId="135880339">
    <w:abstractNumId w:val="8"/>
  </w:num>
  <w:num w:numId="14" w16cid:durableId="668941859">
    <w:abstractNumId w:val="4"/>
  </w:num>
  <w:num w:numId="15" w16cid:durableId="711878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 w:dllVersion="2" w:checkStyle="1"/>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NDQ1MrcwNzI2MTFR0lEKTi0uzszPAykwqQUAJH+82ywAAAA="/>
  </w:docVars>
  <w:rsids>
    <w:rsidRoot w:val="00E30B60"/>
    <w:rsid w:val="00004060"/>
    <w:rsid w:val="00020E7C"/>
    <w:rsid w:val="00031A66"/>
    <w:rsid w:val="000537BA"/>
    <w:rsid w:val="000549B9"/>
    <w:rsid w:val="00083AAB"/>
    <w:rsid w:val="00094601"/>
    <w:rsid w:val="000D185F"/>
    <w:rsid w:val="000D2C9C"/>
    <w:rsid w:val="000F04CF"/>
    <w:rsid w:val="0016137E"/>
    <w:rsid w:val="0016773B"/>
    <w:rsid w:val="0018096E"/>
    <w:rsid w:val="001A66B3"/>
    <w:rsid w:val="001E2AC8"/>
    <w:rsid w:val="001E4D01"/>
    <w:rsid w:val="001E5A8D"/>
    <w:rsid w:val="001F0722"/>
    <w:rsid w:val="001F5C42"/>
    <w:rsid w:val="00220098"/>
    <w:rsid w:val="0023578F"/>
    <w:rsid w:val="00284D87"/>
    <w:rsid w:val="0029387B"/>
    <w:rsid w:val="002B5606"/>
    <w:rsid w:val="002C5B19"/>
    <w:rsid w:val="002F00FF"/>
    <w:rsid w:val="00312D81"/>
    <w:rsid w:val="00324712"/>
    <w:rsid w:val="00356B45"/>
    <w:rsid w:val="00374B05"/>
    <w:rsid w:val="00387437"/>
    <w:rsid w:val="003875F7"/>
    <w:rsid w:val="00397B94"/>
    <w:rsid w:val="003A7673"/>
    <w:rsid w:val="00443DF6"/>
    <w:rsid w:val="004471E2"/>
    <w:rsid w:val="00467117"/>
    <w:rsid w:val="00482B6C"/>
    <w:rsid w:val="004840C5"/>
    <w:rsid w:val="0049272F"/>
    <w:rsid w:val="004A43DA"/>
    <w:rsid w:val="004C2615"/>
    <w:rsid w:val="004F1D5A"/>
    <w:rsid w:val="00525C44"/>
    <w:rsid w:val="005479D3"/>
    <w:rsid w:val="0056268C"/>
    <w:rsid w:val="00565442"/>
    <w:rsid w:val="005855A6"/>
    <w:rsid w:val="00585B2D"/>
    <w:rsid w:val="005A46BF"/>
    <w:rsid w:val="00613C19"/>
    <w:rsid w:val="00615866"/>
    <w:rsid w:val="00622598"/>
    <w:rsid w:val="00627CFA"/>
    <w:rsid w:val="00640376"/>
    <w:rsid w:val="0067669F"/>
    <w:rsid w:val="006862F5"/>
    <w:rsid w:val="006A32FC"/>
    <w:rsid w:val="006A591F"/>
    <w:rsid w:val="00701D13"/>
    <w:rsid w:val="00725EFC"/>
    <w:rsid w:val="00750064"/>
    <w:rsid w:val="00762AAD"/>
    <w:rsid w:val="00766346"/>
    <w:rsid w:val="00794E07"/>
    <w:rsid w:val="007A18E2"/>
    <w:rsid w:val="007C1D52"/>
    <w:rsid w:val="00830ADA"/>
    <w:rsid w:val="00856A02"/>
    <w:rsid w:val="0087698F"/>
    <w:rsid w:val="00881144"/>
    <w:rsid w:val="0088723C"/>
    <w:rsid w:val="008938EB"/>
    <w:rsid w:val="0089556E"/>
    <w:rsid w:val="008A3933"/>
    <w:rsid w:val="009100A8"/>
    <w:rsid w:val="009104A9"/>
    <w:rsid w:val="0095336D"/>
    <w:rsid w:val="009759D2"/>
    <w:rsid w:val="00992393"/>
    <w:rsid w:val="009A6F9F"/>
    <w:rsid w:val="009A7A29"/>
    <w:rsid w:val="009C2835"/>
    <w:rsid w:val="009F47E5"/>
    <w:rsid w:val="00A05A89"/>
    <w:rsid w:val="00A61E3F"/>
    <w:rsid w:val="00A72788"/>
    <w:rsid w:val="00A83B22"/>
    <w:rsid w:val="00A92220"/>
    <w:rsid w:val="00AC1211"/>
    <w:rsid w:val="00AE4AB8"/>
    <w:rsid w:val="00AE75B6"/>
    <w:rsid w:val="00B80C49"/>
    <w:rsid w:val="00BA1AD5"/>
    <w:rsid w:val="00BD4E26"/>
    <w:rsid w:val="00BF0490"/>
    <w:rsid w:val="00C46D2C"/>
    <w:rsid w:val="00C51B20"/>
    <w:rsid w:val="00C8649E"/>
    <w:rsid w:val="00CB2A30"/>
    <w:rsid w:val="00CC28BF"/>
    <w:rsid w:val="00CE2D48"/>
    <w:rsid w:val="00CF6FAD"/>
    <w:rsid w:val="00D1329C"/>
    <w:rsid w:val="00D225CA"/>
    <w:rsid w:val="00D96752"/>
    <w:rsid w:val="00DB5163"/>
    <w:rsid w:val="00DD40DF"/>
    <w:rsid w:val="00DE21A1"/>
    <w:rsid w:val="00DF1EC1"/>
    <w:rsid w:val="00DF3CD3"/>
    <w:rsid w:val="00E10CD3"/>
    <w:rsid w:val="00E1728A"/>
    <w:rsid w:val="00E30B60"/>
    <w:rsid w:val="00E45C05"/>
    <w:rsid w:val="00E53BF6"/>
    <w:rsid w:val="00E5695D"/>
    <w:rsid w:val="00E657D7"/>
    <w:rsid w:val="00E97439"/>
    <w:rsid w:val="00EA2EC1"/>
    <w:rsid w:val="00EA5F94"/>
    <w:rsid w:val="00EC1CF8"/>
    <w:rsid w:val="00ED49D5"/>
    <w:rsid w:val="00F01E4E"/>
    <w:rsid w:val="00F05396"/>
    <w:rsid w:val="00F1775D"/>
    <w:rsid w:val="00F75015"/>
    <w:rsid w:val="00F82845"/>
    <w:rsid w:val="00F86694"/>
    <w:rsid w:val="00FC14CF"/>
    <w:rsid w:val="01D5841C"/>
    <w:rsid w:val="0247940F"/>
    <w:rsid w:val="03740179"/>
    <w:rsid w:val="03EFD7D3"/>
    <w:rsid w:val="0453963D"/>
    <w:rsid w:val="051DEEBA"/>
    <w:rsid w:val="052E007E"/>
    <w:rsid w:val="05379ECD"/>
    <w:rsid w:val="079F4DC2"/>
    <w:rsid w:val="08476514"/>
    <w:rsid w:val="0848F139"/>
    <w:rsid w:val="0853080D"/>
    <w:rsid w:val="086771F1"/>
    <w:rsid w:val="08DB44C3"/>
    <w:rsid w:val="08F866FF"/>
    <w:rsid w:val="0980FAF6"/>
    <w:rsid w:val="09B6349F"/>
    <w:rsid w:val="0AFB47D9"/>
    <w:rsid w:val="0B3B38DF"/>
    <w:rsid w:val="0C8A7807"/>
    <w:rsid w:val="0D480C3C"/>
    <w:rsid w:val="0E46AEA4"/>
    <w:rsid w:val="0F473618"/>
    <w:rsid w:val="0FC560DA"/>
    <w:rsid w:val="102989FC"/>
    <w:rsid w:val="102F9CDB"/>
    <w:rsid w:val="11105A53"/>
    <w:rsid w:val="11A5909B"/>
    <w:rsid w:val="11BE7F27"/>
    <w:rsid w:val="11FE9057"/>
    <w:rsid w:val="121CF840"/>
    <w:rsid w:val="1266B274"/>
    <w:rsid w:val="12891FB5"/>
    <w:rsid w:val="13985C88"/>
    <w:rsid w:val="14673BEF"/>
    <w:rsid w:val="1574E0B2"/>
    <w:rsid w:val="1593A127"/>
    <w:rsid w:val="15FD0551"/>
    <w:rsid w:val="16919F46"/>
    <w:rsid w:val="16B7FDFF"/>
    <w:rsid w:val="171BC41C"/>
    <w:rsid w:val="17301E85"/>
    <w:rsid w:val="1777035B"/>
    <w:rsid w:val="17DC2764"/>
    <w:rsid w:val="18364B39"/>
    <w:rsid w:val="185031E8"/>
    <w:rsid w:val="185A91A8"/>
    <w:rsid w:val="1B873BC4"/>
    <w:rsid w:val="1BB8F7B3"/>
    <w:rsid w:val="1C1427E5"/>
    <w:rsid w:val="1DA01935"/>
    <w:rsid w:val="1DD7FDB7"/>
    <w:rsid w:val="1DFD9FFA"/>
    <w:rsid w:val="20A3B618"/>
    <w:rsid w:val="20EDDFBC"/>
    <w:rsid w:val="2107882A"/>
    <w:rsid w:val="214F9F9F"/>
    <w:rsid w:val="2239C305"/>
    <w:rsid w:val="236F206D"/>
    <w:rsid w:val="237520C3"/>
    <w:rsid w:val="23C1F95A"/>
    <w:rsid w:val="24A316D6"/>
    <w:rsid w:val="24C79C8D"/>
    <w:rsid w:val="2517759E"/>
    <w:rsid w:val="25530D3F"/>
    <w:rsid w:val="2577B90D"/>
    <w:rsid w:val="2580601F"/>
    <w:rsid w:val="26479E22"/>
    <w:rsid w:val="265A4C20"/>
    <w:rsid w:val="27638837"/>
    <w:rsid w:val="28302B3F"/>
    <w:rsid w:val="2834469E"/>
    <w:rsid w:val="29628315"/>
    <w:rsid w:val="29A0AA2C"/>
    <w:rsid w:val="29DEA52E"/>
    <w:rsid w:val="2A661124"/>
    <w:rsid w:val="2A8F7722"/>
    <w:rsid w:val="2ABD4884"/>
    <w:rsid w:val="2B5B2ACB"/>
    <w:rsid w:val="2C34B437"/>
    <w:rsid w:val="2CF1EB3D"/>
    <w:rsid w:val="2DAD0FAB"/>
    <w:rsid w:val="2DB367A1"/>
    <w:rsid w:val="2DC0C122"/>
    <w:rsid w:val="2DC61F8C"/>
    <w:rsid w:val="2E0D9F77"/>
    <w:rsid w:val="2E91B690"/>
    <w:rsid w:val="2EFC8BDA"/>
    <w:rsid w:val="2F09BB70"/>
    <w:rsid w:val="2FEDE168"/>
    <w:rsid w:val="2FF1BC30"/>
    <w:rsid w:val="3107151A"/>
    <w:rsid w:val="3152823F"/>
    <w:rsid w:val="31671B11"/>
    <w:rsid w:val="328B909D"/>
    <w:rsid w:val="32E4C4C8"/>
    <w:rsid w:val="32FB6BE2"/>
    <w:rsid w:val="331507FC"/>
    <w:rsid w:val="331B1B0F"/>
    <w:rsid w:val="3330B536"/>
    <w:rsid w:val="3379FB5B"/>
    <w:rsid w:val="366D11D9"/>
    <w:rsid w:val="36863028"/>
    <w:rsid w:val="371F2738"/>
    <w:rsid w:val="372DC57A"/>
    <w:rsid w:val="38279B45"/>
    <w:rsid w:val="38455441"/>
    <w:rsid w:val="386F93C9"/>
    <w:rsid w:val="38908BBC"/>
    <w:rsid w:val="38C60E71"/>
    <w:rsid w:val="39150E4F"/>
    <w:rsid w:val="3AB3F8A4"/>
    <w:rsid w:val="3B31EEF5"/>
    <w:rsid w:val="3C1E14E7"/>
    <w:rsid w:val="3C38752E"/>
    <w:rsid w:val="3CB337DF"/>
    <w:rsid w:val="3CDA5403"/>
    <w:rsid w:val="3CDFF80A"/>
    <w:rsid w:val="3CE9C196"/>
    <w:rsid w:val="3D7FC1FD"/>
    <w:rsid w:val="3E3C3CB8"/>
    <w:rsid w:val="3E639BA3"/>
    <w:rsid w:val="3EAA522E"/>
    <w:rsid w:val="3F5D6F6D"/>
    <w:rsid w:val="3F5F6731"/>
    <w:rsid w:val="3F63B5E8"/>
    <w:rsid w:val="411ACA1B"/>
    <w:rsid w:val="416A95CF"/>
    <w:rsid w:val="425B8381"/>
    <w:rsid w:val="425B9FF7"/>
    <w:rsid w:val="426D9311"/>
    <w:rsid w:val="427D5BC5"/>
    <w:rsid w:val="442DD384"/>
    <w:rsid w:val="44ACEA3D"/>
    <w:rsid w:val="4573FF76"/>
    <w:rsid w:val="476452A9"/>
    <w:rsid w:val="48462A55"/>
    <w:rsid w:val="484CE70C"/>
    <w:rsid w:val="4869C567"/>
    <w:rsid w:val="48830C80"/>
    <w:rsid w:val="48A111AF"/>
    <w:rsid w:val="493D3B87"/>
    <w:rsid w:val="4949BF89"/>
    <w:rsid w:val="49E3231F"/>
    <w:rsid w:val="49E7F10B"/>
    <w:rsid w:val="49F8224A"/>
    <w:rsid w:val="49FAAD90"/>
    <w:rsid w:val="4D9B3AB4"/>
    <w:rsid w:val="4DE9FF52"/>
    <w:rsid w:val="4E0F9995"/>
    <w:rsid w:val="4E478FBB"/>
    <w:rsid w:val="4E5DA6B5"/>
    <w:rsid w:val="4E6D01BC"/>
    <w:rsid w:val="4EAF96DD"/>
    <w:rsid w:val="4EE0AAA3"/>
    <w:rsid w:val="504DEF21"/>
    <w:rsid w:val="5074A780"/>
    <w:rsid w:val="50A62CAF"/>
    <w:rsid w:val="50AE0AA8"/>
    <w:rsid w:val="51339864"/>
    <w:rsid w:val="524437B2"/>
    <w:rsid w:val="527D45A8"/>
    <w:rsid w:val="528E9FCD"/>
    <w:rsid w:val="52A9284E"/>
    <w:rsid w:val="52BDA86C"/>
    <w:rsid w:val="5443E1F2"/>
    <w:rsid w:val="54AA8351"/>
    <w:rsid w:val="55B2A029"/>
    <w:rsid w:val="56509CB2"/>
    <w:rsid w:val="567937F1"/>
    <w:rsid w:val="569BEA5C"/>
    <w:rsid w:val="56C92F99"/>
    <w:rsid w:val="56EC88B3"/>
    <w:rsid w:val="573D94DD"/>
    <w:rsid w:val="57566515"/>
    <w:rsid w:val="576C54BA"/>
    <w:rsid w:val="579A52E4"/>
    <w:rsid w:val="57CAC7F5"/>
    <w:rsid w:val="58ECE140"/>
    <w:rsid w:val="59215733"/>
    <w:rsid w:val="5A78B520"/>
    <w:rsid w:val="5C65562E"/>
    <w:rsid w:val="5C95B912"/>
    <w:rsid w:val="5CCD98F8"/>
    <w:rsid w:val="5E62DC78"/>
    <w:rsid w:val="5E923FED"/>
    <w:rsid w:val="5F3605A0"/>
    <w:rsid w:val="5F5830DD"/>
    <w:rsid w:val="5FA64024"/>
    <w:rsid w:val="5FFA4374"/>
    <w:rsid w:val="6038F762"/>
    <w:rsid w:val="603F22B7"/>
    <w:rsid w:val="6072559C"/>
    <w:rsid w:val="6088497A"/>
    <w:rsid w:val="61D0EA53"/>
    <w:rsid w:val="6458E129"/>
    <w:rsid w:val="646BED1E"/>
    <w:rsid w:val="65E64163"/>
    <w:rsid w:val="6610A3F4"/>
    <w:rsid w:val="6769B051"/>
    <w:rsid w:val="676A2F0A"/>
    <w:rsid w:val="678FC8A5"/>
    <w:rsid w:val="67FFDD4B"/>
    <w:rsid w:val="6857B269"/>
    <w:rsid w:val="68C0B4D6"/>
    <w:rsid w:val="692689EF"/>
    <w:rsid w:val="696B2740"/>
    <w:rsid w:val="697A32FD"/>
    <w:rsid w:val="69862A24"/>
    <w:rsid w:val="6A9EE0A1"/>
    <w:rsid w:val="6C9E5C8D"/>
    <w:rsid w:val="6CE67791"/>
    <w:rsid w:val="6D230C58"/>
    <w:rsid w:val="6D2B650A"/>
    <w:rsid w:val="6D86E96C"/>
    <w:rsid w:val="6D9E0FF6"/>
    <w:rsid w:val="6E5E63D1"/>
    <w:rsid w:val="6ECDE969"/>
    <w:rsid w:val="6F98D5F7"/>
    <w:rsid w:val="6F9BB236"/>
    <w:rsid w:val="6FAB738C"/>
    <w:rsid w:val="6FBA4CC9"/>
    <w:rsid w:val="6FECC77D"/>
    <w:rsid w:val="70426300"/>
    <w:rsid w:val="705A96FC"/>
    <w:rsid w:val="71221EA2"/>
    <w:rsid w:val="71EDBD7E"/>
    <w:rsid w:val="737945A7"/>
    <w:rsid w:val="74215DD4"/>
    <w:rsid w:val="74B1D3D2"/>
    <w:rsid w:val="76333F7B"/>
    <w:rsid w:val="76DC09A5"/>
    <w:rsid w:val="7754927F"/>
    <w:rsid w:val="77CE4117"/>
    <w:rsid w:val="79279088"/>
    <w:rsid w:val="7A62DE94"/>
    <w:rsid w:val="7B3A9AA2"/>
    <w:rsid w:val="7BB3AE8E"/>
    <w:rsid w:val="7BD7A18B"/>
    <w:rsid w:val="7DD07463"/>
    <w:rsid w:val="7E502591"/>
    <w:rsid w:val="7F371BB2"/>
    <w:rsid w:val="7F9A6E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9e9e9,red,#c00,#ff0080,#acb9c6,#a90034"/>
    </o:shapedefaults>
    <o:shapelayout v:ext="edit">
      <o:idmap v:ext="edit" data="1"/>
    </o:shapelayout>
  </w:shapeDefaults>
  <w:decimalSymbol w:val="."/>
  <w:listSeparator w:val=","/>
  <w14:docId w14:val="284ADF69"/>
  <w15:docId w15:val="{FFAD03C0-8FAA-4443-A670-8EE75171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DF"/>
    <w:rPr>
      <w:sz w:val="22"/>
    </w:rPr>
  </w:style>
  <w:style w:type="paragraph" w:styleId="Heading1">
    <w:name w:val="heading 1"/>
    <w:basedOn w:val="Normal"/>
    <w:next w:val="Normal"/>
    <w:qFormat/>
    <w:pPr>
      <w:keepNext/>
      <w:ind w:left="360"/>
      <w:outlineLvl w:val="0"/>
    </w:pPr>
    <w:rPr>
      <w:rFonts w:ascii="Palatino" w:hAnsi="Palatino"/>
      <w:b/>
      <w:sz w:val="18"/>
    </w:rPr>
  </w:style>
  <w:style w:type="paragraph" w:styleId="Heading2">
    <w:name w:val="heading 2"/>
    <w:basedOn w:val="Normal"/>
    <w:next w:val="Normal"/>
    <w:qFormat/>
    <w:pPr>
      <w:keepNext/>
      <w:ind w:left="90"/>
      <w:outlineLvl w:val="1"/>
    </w:pPr>
    <w:rPr>
      <w:rFonts w:ascii="Palatino" w:hAnsi="Palatino"/>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Palatino" w:hAnsi="Palatino"/>
      <w:b/>
      <w:sz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paragraph" w:styleId="DocumentMap">
    <w:name w:val="Document Map"/>
    <w:basedOn w:val="Normal"/>
    <w:semiHidden/>
    <w:pPr>
      <w:shd w:val="clear" w:color="auto" w:fill="000080"/>
    </w:pPr>
    <w:rPr>
      <w:rFonts w:ascii="Helvetica" w:eastAsia="MS Gothic" w:hAnsi="Helvetica"/>
    </w:rPr>
  </w:style>
  <w:style w:type="paragraph" w:customStyle="1" w:styleId="Default">
    <w:name w:val="Default"/>
    <w:rsid w:val="004840C5"/>
    <w:pPr>
      <w:autoSpaceDE w:val="0"/>
      <w:autoSpaceDN w:val="0"/>
      <w:adjustRightInd w:val="0"/>
    </w:pPr>
    <w:rPr>
      <w:rFonts w:ascii="Calibri" w:eastAsiaTheme="minorHAnsi" w:hAnsi="Calibri" w:cs="Calibri"/>
      <w:color w:val="000000"/>
      <w:sz w:val="24"/>
      <w:szCs w:val="24"/>
    </w:rPr>
  </w:style>
  <w:style w:type="paragraph" w:styleId="NoSpacing">
    <w:name w:val="No Spacing"/>
    <w:uiPriority w:val="1"/>
    <w:qFormat/>
    <w:rsid w:val="00E1728A"/>
    <w:rPr>
      <w:rFonts w:asciiTheme="minorHAnsi" w:eastAsiaTheme="minorHAnsi" w:hAnsiTheme="minorHAnsi" w:cstheme="minorBidi"/>
      <w:sz w:val="22"/>
      <w:szCs w:val="22"/>
    </w:rPr>
  </w:style>
  <w:style w:type="character" w:styleId="Hyperlink">
    <w:name w:val="Hyperlink"/>
    <w:basedOn w:val="DefaultParagraphFont"/>
    <w:uiPriority w:val="99"/>
    <w:unhideWhenUsed/>
    <w:rsid w:val="00A92220"/>
    <w:rPr>
      <w:color w:val="0000FF" w:themeColor="hyperlink"/>
      <w:u w:val="single"/>
    </w:rPr>
  </w:style>
  <w:style w:type="paragraph" w:styleId="BalloonText">
    <w:name w:val="Balloon Text"/>
    <w:basedOn w:val="Normal"/>
    <w:link w:val="BalloonTextChar"/>
    <w:uiPriority w:val="99"/>
    <w:semiHidden/>
    <w:unhideWhenUsed/>
    <w:rsid w:val="00A92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220"/>
    <w:rPr>
      <w:rFonts w:ascii="Segoe UI" w:hAnsi="Segoe UI" w:cs="Segoe UI"/>
      <w:sz w:val="18"/>
      <w:szCs w:val="18"/>
    </w:rPr>
  </w:style>
  <w:style w:type="paragraph" w:styleId="ListParagraph">
    <w:name w:val="List Paragraph"/>
    <w:basedOn w:val="Normal"/>
    <w:uiPriority w:val="34"/>
    <w:qFormat/>
    <w:rsid w:val="00C8649E"/>
    <w:pPr>
      <w:ind w:left="720"/>
      <w:contextualSpacing/>
    </w:pPr>
  </w:style>
  <w:style w:type="character" w:styleId="UnresolvedMention">
    <w:name w:val="Unresolved Mention"/>
    <w:basedOn w:val="DefaultParagraphFont"/>
    <w:uiPriority w:val="99"/>
    <w:semiHidden/>
    <w:unhideWhenUsed/>
    <w:rsid w:val="00C8649E"/>
    <w:rPr>
      <w:color w:val="605E5C"/>
      <w:shd w:val="clear" w:color="auto" w:fill="E1DFDD"/>
    </w:rPr>
  </w:style>
  <w:style w:type="paragraph" w:styleId="Header">
    <w:name w:val="header"/>
    <w:basedOn w:val="Normal"/>
    <w:link w:val="HeaderChar"/>
    <w:uiPriority w:val="99"/>
    <w:unhideWhenUsed/>
    <w:rsid w:val="005A46BF"/>
    <w:pPr>
      <w:tabs>
        <w:tab w:val="center" w:pos="4680"/>
        <w:tab w:val="right" w:pos="9360"/>
      </w:tabs>
    </w:pPr>
  </w:style>
  <w:style w:type="character" w:customStyle="1" w:styleId="HeaderChar">
    <w:name w:val="Header Char"/>
    <w:basedOn w:val="DefaultParagraphFont"/>
    <w:link w:val="Header"/>
    <w:uiPriority w:val="99"/>
    <w:rsid w:val="005A46BF"/>
    <w:rPr>
      <w:sz w:val="22"/>
    </w:rPr>
  </w:style>
  <w:style w:type="paragraph" w:styleId="Footer">
    <w:name w:val="footer"/>
    <w:basedOn w:val="Normal"/>
    <w:link w:val="FooterChar"/>
    <w:uiPriority w:val="99"/>
    <w:unhideWhenUsed/>
    <w:rsid w:val="005A46BF"/>
    <w:pPr>
      <w:tabs>
        <w:tab w:val="center" w:pos="4680"/>
        <w:tab w:val="right" w:pos="9360"/>
      </w:tabs>
    </w:pPr>
  </w:style>
  <w:style w:type="character" w:customStyle="1" w:styleId="FooterChar">
    <w:name w:val="Footer Char"/>
    <w:basedOn w:val="DefaultParagraphFont"/>
    <w:link w:val="Footer"/>
    <w:uiPriority w:val="99"/>
    <w:rsid w:val="005A46BF"/>
    <w:rPr>
      <w:sz w:val="22"/>
    </w:rPr>
  </w:style>
  <w:style w:type="character" w:styleId="CommentReference">
    <w:name w:val="annotation reference"/>
    <w:basedOn w:val="DefaultParagraphFont"/>
    <w:uiPriority w:val="99"/>
    <w:semiHidden/>
    <w:unhideWhenUsed/>
    <w:rsid w:val="00794E07"/>
    <w:rPr>
      <w:sz w:val="16"/>
      <w:szCs w:val="16"/>
    </w:rPr>
  </w:style>
  <w:style w:type="paragraph" w:styleId="CommentText">
    <w:name w:val="annotation text"/>
    <w:basedOn w:val="Normal"/>
    <w:link w:val="CommentTextChar"/>
    <w:uiPriority w:val="99"/>
    <w:unhideWhenUsed/>
    <w:rsid w:val="00794E07"/>
    <w:rPr>
      <w:sz w:val="20"/>
    </w:rPr>
  </w:style>
  <w:style w:type="character" w:customStyle="1" w:styleId="CommentTextChar">
    <w:name w:val="Comment Text Char"/>
    <w:basedOn w:val="DefaultParagraphFont"/>
    <w:link w:val="CommentText"/>
    <w:uiPriority w:val="99"/>
    <w:rsid w:val="00794E07"/>
  </w:style>
  <w:style w:type="paragraph" w:styleId="CommentSubject">
    <w:name w:val="annotation subject"/>
    <w:basedOn w:val="CommentText"/>
    <w:next w:val="CommentText"/>
    <w:link w:val="CommentSubjectChar"/>
    <w:uiPriority w:val="99"/>
    <w:semiHidden/>
    <w:unhideWhenUsed/>
    <w:rsid w:val="00794E07"/>
    <w:rPr>
      <w:b/>
      <w:bCs/>
    </w:rPr>
  </w:style>
  <w:style w:type="character" w:customStyle="1" w:styleId="CommentSubjectChar">
    <w:name w:val="Comment Subject Char"/>
    <w:basedOn w:val="CommentTextChar"/>
    <w:link w:val="CommentSubject"/>
    <w:uiPriority w:val="99"/>
    <w:semiHidden/>
    <w:rsid w:val="00794E07"/>
    <w:rPr>
      <w:b/>
      <w:bCs/>
    </w:rPr>
  </w:style>
  <w:style w:type="paragraph" w:styleId="Revision">
    <w:name w:val="Revision"/>
    <w:hidden/>
    <w:uiPriority w:val="99"/>
    <w:semiHidden/>
    <w:rsid w:val="00EA5F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7299">
      <w:bodyDiv w:val="1"/>
      <w:marLeft w:val="0"/>
      <w:marRight w:val="0"/>
      <w:marTop w:val="0"/>
      <w:marBottom w:val="0"/>
      <w:divBdr>
        <w:top w:val="none" w:sz="0" w:space="0" w:color="auto"/>
        <w:left w:val="none" w:sz="0" w:space="0" w:color="auto"/>
        <w:bottom w:val="none" w:sz="0" w:space="0" w:color="auto"/>
        <w:right w:val="none" w:sz="0" w:space="0" w:color="auto"/>
      </w:divBdr>
    </w:div>
    <w:div w:id="15460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tsandsciences.osu.edu/sites/default/files/2023-10/asc-strategic-plan-10-24-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a.osu.edu/council-academic-affairs/academic-center-guidelin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jrc.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569F54F788499FA79E7AD8EA2DA4" ma:contentTypeVersion="0" ma:contentTypeDescription="Create a new document." ma:contentTypeScope="" ma:versionID="02e7fc8cb3fb8bada5aee147167d4c6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A22BC3-4C9F-4AD6-873E-018B5AF8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1A8E94-1D44-48FF-B6A7-F9E153CBCB62}">
  <ds:schemaRefs>
    <ds:schemaRef ds:uri="http://schemas.microsoft.com/sharepoint/v3/contenttype/forms"/>
  </ds:schemaRefs>
</ds:datastoreItem>
</file>

<file path=customXml/itemProps3.xml><?xml version="1.0" encoding="utf-8"?>
<ds:datastoreItem xmlns:ds="http://schemas.openxmlformats.org/officeDocument/2006/customXml" ds:itemID="{5E10D7F4-C662-4D8B-A352-20B0DA47094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2274</Words>
  <Characters>13146</Characters>
  <Application>Microsoft Office Word</Application>
  <DocSecurity>0</DocSecurity>
  <Lines>279</Lines>
  <Paragraphs>100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Nickell</dc:creator>
  <cp:keywords/>
  <cp:lastModifiedBy>King, Tara</cp:lastModifiedBy>
  <cp:revision>3</cp:revision>
  <cp:lastPrinted>2018-03-22T15:50:00Z</cp:lastPrinted>
  <dcterms:created xsi:type="dcterms:W3CDTF">2024-12-02T14:18:00Z</dcterms:created>
  <dcterms:modified xsi:type="dcterms:W3CDTF">2024-12-02T14:27:00Z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Policies and Forms</vt:lpwstr>
  </property>
  <property fmtid="{D5CDD505-2E9C-101B-9397-08002B2CF9AE}" pid="3" name="ContentTypeId">
    <vt:lpwstr>0x010100C3F4569F54F788499FA79E7AD8EA2DA4</vt:lpwstr>
  </property>
  <property fmtid="{D5CDD505-2E9C-101B-9397-08002B2CF9AE}" pid="4" name="GrammarlyDocumentId">
    <vt:lpwstr>4ef9a6173cae657160246ebe401305002d19da2de697e75a6fa6f6808e5e5b9a</vt:lpwstr>
  </property>
</Properties>
</file>