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B505" w14:textId="77777777" w:rsidR="001D779E" w:rsidRPr="001D779E" w:rsidRDefault="00F53083" w:rsidP="001D779E">
      <w:pPr>
        <w:spacing w:after="0" w:line="240" w:lineRule="auto"/>
        <w:rPr>
          <w:rFonts w:eastAsia="Times New Roman" w:cstheme="minorHAnsi"/>
          <w:b/>
        </w:rPr>
      </w:pPr>
      <w:r>
        <w:rPr>
          <w:rFonts w:eastAsia="Times New Roman" w:cstheme="minorHAnsi"/>
          <w:b/>
        </w:rPr>
        <w:t>Overview</w:t>
      </w:r>
      <w:r w:rsidR="00AA4995">
        <w:rPr>
          <w:rFonts w:eastAsia="Times New Roman" w:cstheme="minorHAnsi"/>
          <w:b/>
        </w:rPr>
        <w:t xml:space="preserve"> </w:t>
      </w:r>
      <w:r w:rsidR="00AA4995" w:rsidRPr="001D779E">
        <w:rPr>
          <w:rFonts w:eastAsia="Times New Roman" w:cstheme="minorHAnsi"/>
          <w:b/>
          <w:color w:val="222222"/>
        </w:rPr>
        <w:t xml:space="preserve">of the </w:t>
      </w:r>
      <w:r w:rsidR="00AA4995">
        <w:rPr>
          <w:rFonts w:eastAsia="Times New Roman" w:cstheme="minorHAnsi"/>
          <w:b/>
          <w:color w:val="222222"/>
        </w:rPr>
        <w:t>Bookends</w:t>
      </w:r>
    </w:p>
    <w:p w14:paraId="2CAA61A0" w14:textId="4041750C" w:rsidR="001D779E" w:rsidRDefault="00F53083" w:rsidP="001D779E">
      <w:pPr>
        <w:spacing w:after="0" w:line="240" w:lineRule="auto"/>
        <w:rPr>
          <w:rFonts w:eastAsia="Times New Roman" w:cstheme="minorHAnsi"/>
          <w:color w:val="222222"/>
        </w:rPr>
      </w:pPr>
      <w:r>
        <w:rPr>
          <w:rFonts w:eastAsia="Times New Roman" w:cstheme="minorHAnsi"/>
          <w:color w:val="222222"/>
        </w:rPr>
        <w:t xml:space="preserve">The GE Bookends comprise two, 1-credit courses: a Launch seminar and a Reflection seminar. </w:t>
      </w:r>
      <w:r w:rsidR="00F20AFC">
        <w:rPr>
          <w:rFonts w:eastAsia="Times New Roman" w:cstheme="minorHAnsi"/>
          <w:color w:val="222222"/>
        </w:rPr>
        <w:t>Th</w:t>
      </w:r>
      <w:r>
        <w:rPr>
          <w:rFonts w:eastAsia="Times New Roman" w:cstheme="minorHAnsi"/>
          <w:color w:val="222222"/>
        </w:rPr>
        <w:t>e Launch</w:t>
      </w:r>
      <w:r w:rsidR="00F20AFC">
        <w:rPr>
          <w:rFonts w:eastAsia="Times New Roman" w:cstheme="minorHAnsi"/>
          <w:color w:val="222222"/>
        </w:rPr>
        <w:t xml:space="preserve"> </w:t>
      </w:r>
      <w:r w:rsidR="00425400">
        <w:rPr>
          <w:rFonts w:eastAsia="Times New Roman" w:cstheme="minorHAnsi"/>
          <w:color w:val="222222"/>
        </w:rPr>
        <w:t>seminar provide</w:t>
      </w:r>
      <w:r w:rsidR="00F20AFC">
        <w:rPr>
          <w:rFonts w:eastAsia="Times New Roman" w:cstheme="minorHAnsi"/>
          <w:color w:val="222222"/>
        </w:rPr>
        <w:t>s</w:t>
      </w:r>
      <w:r w:rsidR="00425400">
        <w:rPr>
          <w:rFonts w:eastAsia="Times New Roman" w:cstheme="minorHAnsi"/>
          <w:color w:val="222222"/>
        </w:rPr>
        <w:t xml:space="preserve"> a</w:t>
      </w:r>
      <w:r w:rsidR="00196E91" w:rsidRPr="00FF78E7">
        <w:rPr>
          <w:rFonts w:eastAsia="Times New Roman" w:cstheme="minorHAnsi"/>
          <w:color w:val="222222"/>
        </w:rPr>
        <w:t xml:space="preserve"> strong </w:t>
      </w:r>
      <w:r>
        <w:rPr>
          <w:rFonts w:eastAsia="Times New Roman" w:cstheme="minorHAnsi"/>
          <w:color w:val="222222"/>
        </w:rPr>
        <w:t>introduction</w:t>
      </w:r>
      <w:r w:rsidR="00F20AFC">
        <w:rPr>
          <w:rFonts w:eastAsia="Times New Roman" w:cstheme="minorHAnsi"/>
          <w:color w:val="222222"/>
        </w:rPr>
        <w:t xml:space="preserve"> for the broad goals of the General Education program</w:t>
      </w:r>
      <w:r>
        <w:rPr>
          <w:rFonts w:eastAsia="Times New Roman" w:cstheme="minorHAnsi"/>
          <w:color w:val="222222"/>
        </w:rPr>
        <w:t>, introduces key skills,</w:t>
      </w:r>
      <w:r w:rsidR="00F20AFC">
        <w:rPr>
          <w:rFonts w:eastAsia="Times New Roman" w:cstheme="minorHAnsi"/>
          <w:color w:val="222222"/>
        </w:rPr>
        <w:t xml:space="preserve"> </w:t>
      </w:r>
      <w:r w:rsidR="00196E91" w:rsidRPr="00FF78E7">
        <w:rPr>
          <w:rFonts w:eastAsia="Times New Roman" w:cstheme="minorHAnsi"/>
          <w:color w:val="222222"/>
        </w:rPr>
        <w:t>and</w:t>
      </w:r>
      <w:r w:rsidR="00425400">
        <w:rPr>
          <w:rFonts w:eastAsia="Times New Roman" w:cstheme="minorHAnsi"/>
          <w:color w:val="222222"/>
        </w:rPr>
        <w:t xml:space="preserve"> support</w:t>
      </w:r>
      <w:r w:rsidR="00F20AFC">
        <w:rPr>
          <w:rFonts w:eastAsia="Times New Roman" w:cstheme="minorHAnsi"/>
          <w:color w:val="222222"/>
        </w:rPr>
        <w:t>s</w:t>
      </w:r>
      <w:r w:rsidR="00425400">
        <w:rPr>
          <w:rFonts w:eastAsia="Times New Roman" w:cstheme="minorHAnsi"/>
          <w:color w:val="222222"/>
        </w:rPr>
        <w:t xml:space="preserve"> </w:t>
      </w:r>
      <w:r w:rsidR="00196E91" w:rsidRPr="00FF78E7">
        <w:rPr>
          <w:rFonts w:eastAsia="Times New Roman" w:cstheme="minorHAnsi"/>
          <w:color w:val="222222"/>
        </w:rPr>
        <w:t>sustained growth</w:t>
      </w:r>
      <w:r w:rsidR="00425400">
        <w:rPr>
          <w:rFonts w:eastAsia="Times New Roman" w:cstheme="minorHAnsi"/>
          <w:color w:val="222222"/>
        </w:rPr>
        <w:t xml:space="preserve"> in terms of attaining program goals</w:t>
      </w:r>
      <w:r w:rsidR="00196E91" w:rsidRPr="00FF78E7">
        <w:rPr>
          <w:rFonts w:eastAsia="Times New Roman" w:cstheme="minorHAnsi"/>
          <w:color w:val="222222"/>
        </w:rPr>
        <w:t xml:space="preserve">. </w:t>
      </w:r>
      <w:r>
        <w:rPr>
          <w:rFonts w:eastAsia="Times New Roman" w:cstheme="minorHAnsi"/>
          <w:color w:val="222222"/>
        </w:rPr>
        <w:t>The Reflection seminar provides opportunities for students to document and reflect on their academic and personal growth and allows for program-level assessment through structured evaluation of learning artifacts and students’ responses to embedded questions within the ePortfolio.</w:t>
      </w:r>
      <w:r w:rsidR="00CF1807">
        <w:rPr>
          <w:rFonts w:eastAsia="Times New Roman" w:cstheme="minorHAnsi"/>
          <w:color w:val="222222"/>
        </w:rPr>
        <w:t xml:space="preserve"> </w:t>
      </w:r>
    </w:p>
    <w:p w14:paraId="1F7004AE" w14:textId="77777777" w:rsidR="001D779E" w:rsidRDefault="001D779E" w:rsidP="001D779E">
      <w:pPr>
        <w:spacing w:after="0" w:line="240" w:lineRule="auto"/>
        <w:rPr>
          <w:rFonts w:eastAsia="Times New Roman" w:cstheme="minorHAnsi"/>
          <w:b/>
          <w:color w:val="222222"/>
        </w:rPr>
      </w:pPr>
    </w:p>
    <w:p w14:paraId="27703A9D" w14:textId="77777777" w:rsidR="001D779E" w:rsidRPr="001D779E" w:rsidRDefault="001D779E" w:rsidP="001D779E">
      <w:pPr>
        <w:spacing w:after="0" w:line="240" w:lineRule="auto"/>
        <w:rPr>
          <w:rFonts w:eastAsia="Times New Roman" w:cstheme="minorHAnsi"/>
          <w:b/>
          <w:color w:val="222222"/>
        </w:rPr>
      </w:pPr>
      <w:r>
        <w:rPr>
          <w:rFonts w:eastAsia="Times New Roman" w:cstheme="minorHAnsi"/>
          <w:b/>
          <w:color w:val="222222"/>
        </w:rPr>
        <w:t xml:space="preserve">Proposed </w:t>
      </w:r>
      <w:r w:rsidRPr="001D779E">
        <w:rPr>
          <w:rFonts w:eastAsia="Times New Roman" w:cstheme="minorHAnsi"/>
          <w:b/>
          <w:color w:val="222222"/>
        </w:rPr>
        <w:t>Goals and Outcomes of the Launch Seminar</w:t>
      </w:r>
    </w:p>
    <w:p w14:paraId="178563BE" w14:textId="2FC253E7" w:rsidR="00941287" w:rsidRDefault="00AA4995" w:rsidP="00941287">
      <w:pPr>
        <w:spacing w:after="0" w:line="240" w:lineRule="auto"/>
        <w:rPr>
          <w:rFonts w:eastAsia="Times New Roman" w:cstheme="minorHAnsi"/>
          <w:color w:val="222222"/>
        </w:rPr>
      </w:pPr>
      <w:r w:rsidRPr="00582677">
        <w:rPr>
          <w:rFonts w:eastAsia="Times New Roman" w:cstheme="minorHAnsi"/>
          <w:color w:val="222222"/>
        </w:rPr>
        <w:t>Th</w:t>
      </w:r>
      <w:r>
        <w:rPr>
          <w:rFonts w:eastAsia="Times New Roman" w:cstheme="minorHAnsi"/>
          <w:color w:val="222222"/>
        </w:rPr>
        <w:t>e Launch seminar</w:t>
      </w:r>
      <w:r w:rsidRPr="00582677">
        <w:rPr>
          <w:rFonts w:eastAsia="Times New Roman" w:cstheme="minorHAnsi"/>
          <w:color w:val="222222"/>
        </w:rPr>
        <w:t xml:space="preserve"> will </w:t>
      </w:r>
      <w:r>
        <w:rPr>
          <w:rFonts w:eastAsia="Times New Roman" w:cstheme="minorHAnsi"/>
          <w:color w:val="222222"/>
        </w:rPr>
        <w:t>introduce the General Education program and connect it to s</w:t>
      </w:r>
      <w:r w:rsidRPr="00582677">
        <w:rPr>
          <w:rFonts w:eastAsia="Times New Roman" w:cstheme="minorHAnsi"/>
          <w:color w:val="222222"/>
        </w:rPr>
        <w:t>tudents’ acade</w:t>
      </w:r>
      <w:r>
        <w:rPr>
          <w:rFonts w:eastAsia="Times New Roman" w:cstheme="minorHAnsi"/>
          <w:color w:val="222222"/>
        </w:rPr>
        <w:t xml:space="preserve">mic goals and </w:t>
      </w:r>
      <w:r w:rsidR="00AC3DE7">
        <w:rPr>
          <w:rFonts w:eastAsia="Times New Roman" w:cstheme="minorHAnsi"/>
          <w:color w:val="222222"/>
        </w:rPr>
        <w:t xml:space="preserve">to </w:t>
      </w:r>
      <w:r>
        <w:rPr>
          <w:rFonts w:eastAsia="Times New Roman" w:cstheme="minorHAnsi"/>
          <w:color w:val="222222"/>
        </w:rPr>
        <w:t>experience</w:t>
      </w:r>
      <w:r w:rsidR="00AC3DE7">
        <w:rPr>
          <w:rFonts w:eastAsia="Times New Roman" w:cstheme="minorHAnsi"/>
          <w:color w:val="222222"/>
        </w:rPr>
        <w:t>s</w:t>
      </w:r>
      <w:r>
        <w:rPr>
          <w:rFonts w:eastAsia="Times New Roman" w:cstheme="minorHAnsi"/>
          <w:color w:val="222222"/>
        </w:rPr>
        <w:t xml:space="preserve"> in GE courses </w:t>
      </w:r>
      <w:r w:rsidR="00AC3DE7">
        <w:rPr>
          <w:rFonts w:eastAsia="Times New Roman" w:cstheme="minorHAnsi"/>
          <w:color w:val="222222"/>
        </w:rPr>
        <w:t xml:space="preserve">taken already through AP, CC+, </w:t>
      </w:r>
      <w:proofErr w:type="gramStart"/>
      <w:r w:rsidR="00AC3DE7">
        <w:rPr>
          <w:rFonts w:eastAsia="Times New Roman" w:cstheme="minorHAnsi"/>
          <w:color w:val="222222"/>
        </w:rPr>
        <w:t>etc.</w:t>
      </w:r>
      <w:bookmarkStart w:id="0" w:name="_GoBack"/>
      <w:bookmarkEnd w:id="0"/>
      <w:r>
        <w:rPr>
          <w:rFonts w:eastAsia="Times New Roman" w:cstheme="minorHAnsi"/>
          <w:color w:val="222222"/>
        </w:rPr>
        <w:t>.</w:t>
      </w:r>
      <w:proofErr w:type="gramEnd"/>
      <w:r>
        <w:rPr>
          <w:rFonts w:eastAsia="Times New Roman" w:cstheme="minorHAnsi"/>
          <w:color w:val="222222"/>
        </w:rPr>
        <w:t xml:space="preserve"> Students will explore disciplinary lenses and their academic and personal goals as they tackle four key questions: “</w:t>
      </w:r>
      <w:r w:rsidRPr="00D76A53">
        <w:rPr>
          <w:rFonts w:eastAsia="Times New Roman" w:cstheme="minorHAnsi"/>
          <w:color w:val="222222"/>
        </w:rPr>
        <w:t>Who have I been?</w:t>
      </w:r>
      <w:r>
        <w:rPr>
          <w:rFonts w:eastAsia="Times New Roman" w:cstheme="minorHAnsi"/>
          <w:color w:val="222222"/>
        </w:rPr>
        <w:t>”</w:t>
      </w:r>
      <w:r w:rsidRPr="00D76A53">
        <w:rPr>
          <w:rFonts w:eastAsia="Times New Roman" w:cstheme="minorHAnsi"/>
          <w:color w:val="222222"/>
        </w:rPr>
        <w:t xml:space="preserve">  </w:t>
      </w:r>
      <w:r>
        <w:rPr>
          <w:rFonts w:eastAsia="Times New Roman" w:cstheme="minorHAnsi"/>
          <w:color w:val="222222"/>
        </w:rPr>
        <w:t>“</w:t>
      </w:r>
      <w:r w:rsidRPr="00D76A53">
        <w:rPr>
          <w:rFonts w:eastAsia="Times New Roman" w:cstheme="minorHAnsi"/>
          <w:color w:val="222222"/>
        </w:rPr>
        <w:t>What is the university?</w:t>
      </w:r>
      <w:r>
        <w:rPr>
          <w:rFonts w:eastAsia="Times New Roman" w:cstheme="minorHAnsi"/>
          <w:color w:val="222222"/>
        </w:rPr>
        <w:t>”</w:t>
      </w:r>
      <w:r w:rsidRPr="00D76A53">
        <w:rPr>
          <w:rFonts w:eastAsia="Times New Roman" w:cstheme="minorHAnsi"/>
          <w:color w:val="222222"/>
        </w:rPr>
        <w:t xml:space="preserve">  </w:t>
      </w:r>
      <w:r>
        <w:rPr>
          <w:rFonts w:eastAsia="Times New Roman" w:cstheme="minorHAnsi"/>
          <w:color w:val="222222"/>
        </w:rPr>
        <w:t>“</w:t>
      </w:r>
      <w:r w:rsidRPr="00D76A53">
        <w:rPr>
          <w:rFonts w:eastAsia="Times New Roman" w:cstheme="minorHAnsi"/>
          <w:color w:val="222222"/>
        </w:rPr>
        <w:t>What is the world?</w:t>
      </w:r>
      <w:r>
        <w:rPr>
          <w:rFonts w:eastAsia="Times New Roman" w:cstheme="minorHAnsi"/>
          <w:color w:val="222222"/>
        </w:rPr>
        <w:t>” a</w:t>
      </w:r>
      <w:r w:rsidRPr="00D76A53">
        <w:rPr>
          <w:rFonts w:eastAsia="Times New Roman" w:cstheme="minorHAnsi"/>
          <w:color w:val="222222"/>
        </w:rPr>
        <w:t xml:space="preserve">nd </w:t>
      </w:r>
      <w:r>
        <w:rPr>
          <w:rFonts w:eastAsia="Times New Roman" w:cstheme="minorHAnsi"/>
          <w:color w:val="222222"/>
        </w:rPr>
        <w:t>“</w:t>
      </w:r>
      <w:r w:rsidRPr="00D76A53">
        <w:rPr>
          <w:rFonts w:eastAsia="Times New Roman" w:cstheme="minorHAnsi"/>
          <w:color w:val="222222"/>
        </w:rPr>
        <w:t>Who do I want to become?</w:t>
      </w:r>
      <w:r>
        <w:rPr>
          <w:rFonts w:eastAsia="Times New Roman" w:cstheme="minorHAnsi"/>
          <w:color w:val="222222"/>
        </w:rPr>
        <w:t xml:space="preserve">”  As they address these questions, students will </w:t>
      </w:r>
      <w:r w:rsidRPr="00FF78E7">
        <w:rPr>
          <w:rFonts w:eastAsia="Times New Roman" w:cstheme="minorHAnsi"/>
          <w:color w:val="222222"/>
        </w:rPr>
        <w:t>discern and communicat</w:t>
      </w:r>
      <w:r>
        <w:rPr>
          <w:rFonts w:eastAsia="Times New Roman" w:cstheme="minorHAnsi"/>
          <w:color w:val="222222"/>
        </w:rPr>
        <w:t xml:space="preserve">e their understanding of these questions; </w:t>
      </w:r>
      <w:r w:rsidRPr="00FF78E7">
        <w:rPr>
          <w:rFonts w:eastAsia="Times New Roman" w:cstheme="minorHAnsi"/>
          <w:color w:val="222222"/>
        </w:rPr>
        <w:t>thoughtfully identify, select, and use information to identify and solve problems</w:t>
      </w:r>
      <w:r>
        <w:rPr>
          <w:rFonts w:eastAsia="Times New Roman" w:cstheme="minorHAnsi"/>
          <w:color w:val="222222"/>
        </w:rPr>
        <w:t xml:space="preserve">, and </w:t>
      </w:r>
      <w:r w:rsidRPr="00FF78E7">
        <w:rPr>
          <w:rFonts w:eastAsia="Times New Roman" w:cstheme="minorHAnsi"/>
          <w:color w:val="222222"/>
        </w:rPr>
        <w:t>identify, expand and connect idea</w:t>
      </w:r>
      <w:r>
        <w:rPr>
          <w:rFonts w:eastAsia="Times New Roman" w:cstheme="minorHAnsi"/>
          <w:color w:val="222222"/>
        </w:rPr>
        <w:t>s</w:t>
      </w:r>
      <w:r w:rsidRPr="00FF78E7">
        <w:rPr>
          <w:rFonts w:eastAsia="Times New Roman" w:cstheme="minorHAnsi"/>
          <w:color w:val="222222"/>
        </w:rPr>
        <w:t xml:space="preserve"> to multiple audiences</w:t>
      </w:r>
      <w:r>
        <w:rPr>
          <w:rFonts w:eastAsia="Times New Roman" w:cstheme="minorHAnsi"/>
          <w:color w:val="222222"/>
        </w:rPr>
        <w:t xml:space="preserve">.  </w:t>
      </w:r>
    </w:p>
    <w:p w14:paraId="7350272B" w14:textId="77777777" w:rsidR="00AA4995" w:rsidRDefault="00AA4995" w:rsidP="00941287">
      <w:pPr>
        <w:spacing w:after="0" w:line="240" w:lineRule="auto"/>
        <w:rPr>
          <w:rFonts w:eastAsia="Times New Roman" w:cstheme="minorHAnsi"/>
          <w:color w:val="222222"/>
        </w:rPr>
      </w:pPr>
    </w:p>
    <w:p w14:paraId="169826E9" w14:textId="388E35CF" w:rsidR="00C32B2B" w:rsidRDefault="00C32B2B" w:rsidP="001D779E">
      <w:pPr>
        <w:spacing w:after="0" w:line="240" w:lineRule="auto"/>
        <w:rPr>
          <w:rFonts w:eastAsia="Times New Roman" w:cstheme="minorHAnsi"/>
          <w:color w:val="222222"/>
        </w:rPr>
      </w:pPr>
      <w:r w:rsidRPr="00FF78E7">
        <w:rPr>
          <w:rFonts w:eastAsia="Times New Roman" w:cstheme="minorHAnsi"/>
          <w:color w:val="222222"/>
        </w:rPr>
        <w:t xml:space="preserve">The </w:t>
      </w:r>
      <w:r w:rsidR="008E7C72">
        <w:rPr>
          <w:rFonts w:eastAsia="Times New Roman" w:cstheme="minorHAnsi"/>
          <w:color w:val="222222"/>
        </w:rPr>
        <w:t xml:space="preserve">Launch </w:t>
      </w:r>
      <w:r w:rsidRPr="00FF78E7">
        <w:rPr>
          <w:rFonts w:eastAsia="Times New Roman" w:cstheme="minorHAnsi"/>
          <w:color w:val="222222"/>
        </w:rPr>
        <w:t xml:space="preserve">seminar will use a combination of presentation modules, assignments, and discussions to advance the </w:t>
      </w:r>
      <w:proofErr w:type="gramStart"/>
      <w:r w:rsidRPr="00FF78E7">
        <w:rPr>
          <w:rFonts w:eastAsia="Times New Roman" w:cstheme="minorHAnsi"/>
          <w:color w:val="222222"/>
        </w:rPr>
        <w:t xml:space="preserve">following </w:t>
      </w:r>
      <w:r w:rsidR="00CF1807">
        <w:rPr>
          <w:rFonts w:eastAsia="Times New Roman" w:cstheme="minorHAnsi"/>
          <w:color w:val="222222"/>
        </w:rPr>
        <w:t xml:space="preserve"> goals</w:t>
      </w:r>
      <w:proofErr w:type="gramEnd"/>
      <w:r w:rsidR="00FF78E7">
        <w:rPr>
          <w:rFonts w:eastAsia="Times New Roman" w:cstheme="minorHAnsi"/>
          <w:color w:val="222222"/>
        </w:rPr>
        <w:t>:</w:t>
      </w:r>
    </w:p>
    <w:p w14:paraId="66196D2B" w14:textId="77777777" w:rsidR="001D779E" w:rsidRPr="00FF78E7" w:rsidRDefault="001D779E" w:rsidP="001D779E">
      <w:pPr>
        <w:spacing w:after="0" w:line="240" w:lineRule="auto"/>
        <w:rPr>
          <w:rFonts w:eastAsia="Times New Roman" w:cstheme="minorHAnsi"/>
          <w:color w:val="222222"/>
        </w:rPr>
      </w:pPr>
    </w:p>
    <w:p w14:paraId="12981EB0" w14:textId="19C6609A" w:rsidR="001D779E" w:rsidRDefault="009D02F3" w:rsidP="00963BD7">
      <w:pPr>
        <w:pStyle w:val="ListParagraph"/>
        <w:numPr>
          <w:ilvl w:val="0"/>
          <w:numId w:val="2"/>
        </w:numPr>
        <w:spacing w:after="0" w:line="240" w:lineRule="auto"/>
        <w:rPr>
          <w:rFonts w:eastAsia="Times New Roman" w:cstheme="minorHAnsi"/>
          <w:color w:val="222222"/>
        </w:rPr>
      </w:pPr>
      <w:r w:rsidRPr="00323748">
        <w:rPr>
          <w:rFonts w:eastAsia="Times New Roman" w:cstheme="minorHAnsi"/>
          <w:color w:val="222222"/>
        </w:rPr>
        <w:t>Students</w:t>
      </w:r>
      <w:r w:rsidR="00C32B2B" w:rsidRPr="00323748">
        <w:rPr>
          <w:rFonts w:eastAsia="Times New Roman" w:cstheme="minorHAnsi"/>
          <w:color w:val="222222"/>
        </w:rPr>
        <w:t xml:space="preserve"> will</w:t>
      </w:r>
      <w:r w:rsidRPr="00323748">
        <w:rPr>
          <w:rFonts w:eastAsia="Times New Roman" w:cstheme="minorHAnsi"/>
          <w:color w:val="222222"/>
        </w:rPr>
        <w:t xml:space="preserve"> </w:t>
      </w:r>
      <w:r w:rsidR="00FF78E7" w:rsidRPr="00323748">
        <w:rPr>
          <w:rFonts w:eastAsia="Times New Roman" w:cstheme="minorHAnsi"/>
          <w:color w:val="222222"/>
        </w:rPr>
        <w:t>articulate</w:t>
      </w:r>
      <w:r w:rsidRPr="00323748">
        <w:rPr>
          <w:rFonts w:eastAsia="Times New Roman" w:cstheme="minorHAnsi"/>
          <w:color w:val="222222"/>
        </w:rPr>
        <w:t xml:space="preserve"> their academic identity and motivations, and </w:t>
      </w:r>
      <w:r w:rsidR="00C32B2B" w:rsidRPr="00323748">
        <w:rPr>
          <w:rFonts w:eastAsia="Times New Roman" w:cstheme="minorHAnsi"/>
          <w:color w:val="222222"/>
        </w:rPr>
        <w:t>identify opportunities to explore and express these goals</w:t>
      </w:r>
      <w:r w:rsidRPr="00323748">
        <w:rPr>
          <w:rFonts w:eastAsia="Times New Roman" w:cstheme="minorHAnsi"/>
          <w:color w:val="222222"/>
        </w:rPr>
        <w:t xml:space="preserve"> </w:t>
      </w:r>
    </w:p>
    <w:p w14:paraId="6A74A578" w14:textId="77777777" w:rsidR="00323748" w:rsidRDefault="00323748" w:rsidP="00323748">
      <w:pPr>
        <w:pStyle w:val="ListParagraph"/>
        <w:spacing w:after="0" w:line="240" w:lineRule="auto"/>
        <w:ind w:left="1080"/>
        <w:rPr>
          <w:rFonts w:eastAsia="Times New Roman" w:cstheme="minorHAnsi"/>
          <w:color w:val="222222"/>
        </w:rPr>
      </w:pPr>
    </w:p>
    <w:p w14:paraId="70DDF31E" w14:textId="1B7A1F91" w:rsidR="009D02F3" w:rsidRPr="007B41F3" w:rsidRDefault="009D02F3" w:rsidP="007B41F3">
      <w:pPr>
        <w:pStyle w:val="ListParagraph"/>
        <w:numPr>
          <w:ilvl w:val="0"/>
          <w:numId w:val="2"/>
        </w:numPr>
        <w:spacing w:after="0" w:line="240" w:lineRule="auto"/>
        <w:rPr>
          <w:rFonts w:eastAsia="Times New Roman" w:cstheme="minorHAnsi"/>
          <w:color w:val="222222"/>
        </w:rPr>
      </w:pPr>
      <w:r w:rsidRPr="007B41F3">
        <w:rPr>
          <w:rFonts w:eastAsia="Times New Roman" w:cstheme="minorHAnsi"/>
          <w:color w:val="222222"/>
        </w:rPr>
        <w:t xml:space="preserve">Students </w:t>
      </w:r>
      <w:r w:rsidR="00C32B2B" w:rsidRPr="007B41F3">
        <w:rPr>
          <w:rFonts w:eastAsia="Times New Roman" w:cstheme="minorHAnsi"/>
          <w:color w:val="222222"/>
        </w:rPr>
        <w:t xml:space="preserve">will </w:t>
      </w:r>
      <w:r w:rsidR="00FF78E7" w:rsidRPr="007B41F3">
        <w:rPr>
          <w:rFonts w:eastAsia="Times New Roman" w:cstheme="minorHAnsi"/>
          <w:color w:val="222222"/>
        </w:rPr>
        <w:t>describe</w:t>
      </w:r>
      <w:r w:rsidRPr="007B41F3">
        <w:rPr>
          <w:rFonts w:eastAsia="Times New Roman" w:cstheme="minorHAnsi"/>
          <w:color w:val="222222"/>
        </w:rPr>
        <w:t xml:space="preserve"> disciplinary and personal perspectives and </w:t>
      </w:r>
      <w:r w:rsidR="00FF78E7" w:rsidRPr="007B41F3">
        <w:rPr>
          <w:rFonts w:eastAsia="Times New Roman" w:cstheme="minorHAnsi"/>
          <w:color w:val="222222"/>
        </w:rPr>
        <w:t>explain</w:t>
      </w:r>
      <w:r w:rsidRPr="007B41F3">
        <w:rPr>
          <w:rFonts w:eastAsia="Times New Roman" w:cstheme="minorHAnsi"/>
          <w:color w:val="222222"/>
        </w:rPr>
        <w:t xml:space="preserve"> how these contribute to understanding and solving problems</w:t>
      </w:r>
      <w:r w:rsidR="00C2788A" w:rsidRPr="007B41F3">
        <w:rPr>
          <w:rFonts w:eastAsia="Times New Roman" w:cstheme="minorHAnsi"/>
          <w:color w:val="222222"/>
        </w:rPr>
        <w:t xml:space="preserve"> </w:t>
      </w:r>
    </w:p>
    <w:p w14:paraId="0DC4B40C" w14:textId="77777777" w:rsidR="007B41F3" w:rsidRDefault="007B41F3" w:rsidP="001D779E">
      <w:pPr>
        <w:spacing w:after="0" w:line="240" w:lineRule="auto"/>
        <w:ind w:left="720"/>
        <w:rPr>
          <w:rFonts w:eastAsia="Times New Roman" w:cstheme="minorHAnsi"/>
          <w:color w:val="222222"/>
        </w:rPr>
      </w:pPr>
    </w:p>
    <w:p w14:paraId="4E3BE46F" w14:textId="70B66AF0" w:rsidR="002F02B7" w:rsidRDefault="002F02B7" w:rsidP="002F02B7">
      <w:pPr>
        <w:pStyle w:val="ListParagraph"/>
        <w:numPr>
          <w:ilvl w:val="0"/>
          <w:numId w:val="2"/>
        </w:numPr>
        <w:spacing w:after="0" w:line="240" w:lineRule="auto"/>
        <w:rPr>
          <w:rFonts w:eastAsia="Times New Roman" w:cstheme="minorHAnsi"/>
          <w:color w:val="222222"/>
        </w:rPr>
      </w:pPr>
      <w:r>
        <w:rPr>
          <w:rFonts w:cstheme="minorHAnsi"/>
          <w:color w:val="222222"/>
        </w:rPr>
        <w:t>Students will d</w:t>
      </w:r>
      <w:r w:rsidRPr="002F02B7">
        <w:rPr>
          <w:rFonts w:cstheme="minorHAnsi"/>
          <w:color w:val="222222"/>
        </w:rPr>
        <w:t>escribe and discuss the institutions</w:t>
      </w:r>
      <w:r>
        <w:rPr>
          <w:rFonts w:cstheme="minorHAnsi"/>
          <w:color w:val="222222"/>
        </w:rPr>
        <w:t xml:space="preserve"> and </w:t>
      </w:r>
      <w:r w:rsidRPr="002F02B7">
        <w:rPr>
          <w:rFonts w:cstheme="minorHAnsi"/>
          <w:color w:val="222222"/>
        </w:rPr>
        <w:t>cultural traditions of the U.S. and other nations</w:t>
      </w:r>
      <w:r w:rsidR="003C284D" w:rsidRPr="003C284D">
        <w:rPr>
          <w:rFonts w:eastAsia="Times New Roman" w:cstheme="minorHAnsi"/>
          <w:color w:val="222222"/>
        </w:rPr>
        <w:t xml:space="preserve"> </w:t>
      </w:r>
    </w:p>
    <w:p w14:paraId="02A5FC18" w14:textId="77777777" w:rsidR="00323748" w:rsidRPr="00323748" w:rsidRDefault="00323748" w:rsidP="00323748">
      <w:pPr>
        <w:pStyle w:val="ListParagraph"/>
        <w:rPr>
          <w:rFonts w:eastAsia="Times New Roman" w:cstheme="minorHAnsi"/>
          <w:color w:val="222222"/>
        </w:rPr>
      </w:pPr>
    </w:p>
    <w:p w14:paraId="16ECBD07" w14:textId="266FE706" w:rsidR="007B41F3" w:rsidRPr="002F02B7" w:rsidRDefault="007B41F3" w:rsidP="007B41F3">
      <w:pPr>
        <w:pStyle w:val="ListParagraph"/>
        <w:numPr>
          <w:ilvl w:val="0"/>
          <w:numId w:val="2"/>
        </w:numPr>
        <w:spacing w:after="0" w:line="240" w:lineRule="auto"/>
        <w:rPr>
          <w:rFonts w:eastAsia="Times New Roman" w:cstheme="minorHAnsi"/>
          <w:color w:val="222222"/>
        </w:rPr>
      </w:pPr>
      <w:r w:rsidRPr="002F02B7">
        <w:rPr>
          <w:rFonts w:eastAsia="Times New Roman" w:cstheme="minorHAnsi"/>
          <w:color w:val="222222"/>
        </w:rPr>
        <w:t xml:space="preserve">Students will investigate a problem and communicate their intellectual and emotional reaction to it. </w:t>
      </w:r>
    </w:p>
    <w:p w14:paraId="131C6068" w14:textId="77777777" w:rsidR="007B41F3" w:rsidRPr="002F02B7" w:rsidRDefault="007B41F3" w:rsidP="007B41F3">
      <w:pPr>
        <w:spacing w:after="0" w:line="240" w:lineRule="auto"/>
        <w:ind w:left="720"/>
        <w:rPr>
          <w:rFonts w:eastAsia="Times New Roman" w:cstheme="minorHAnsi"/>
          <w:color w:val="222222"/>
        </w:rPr>
      </w:pPr>
    </w:p>
    <w:p w14:paraId="42AB255C" w14:textId="5BB096B1" w:rsidR="007B41F3" w:rsidRDefault="007B41F3" w:rsidP="007B41F3">
      <w:pPr>
        <w:pStyle w:val="ListParagraph"/>
        <w:numPr>
          <w:ilvl w:val="0"/>
          <w:numId w:val="2"/>
        </w:numPr>
        <w:spacing w:after="0" w:line="240" w:lineRule="auto"/>
        <w:rPr>
          <w:rFonts w:eastAsia="Times New Roman" w:cstheme="minorHAnsi"/>
          <w:color w:val="222222"/>
        </w:rPr>
      </w:pPr>
      <w:r w:rsidRPr="002F02B7">
        <w:rPr>
          <w:rFonts w:eastAsia="Times New Roman" w:cstheme="minorHAnsi"/>
          <w:color w:val="222222"/>
        </w:rPr>
        <w:t xml:space="preserve">Students will exercise curiosity, imagination, adaptability, and intentionality </w:t>
      </w:r>
    </w:p>
    <w:p w14:paraId="0CDAF6F4" w14:textId="77777777" w:rsidR="00323748" w:rsidRDefault="00323748" w:rsidP="00323748">
      <w:pPr>
        <w:spacing w:after="0" w:line="240" w:lineRule="auto"/>
        <w:rPr>
          <w:rFonts w:eastAsia="Times New Roman" w:cstheme="minorHAnsi"/>
          <w:color w:val="222222"/>
        </w:rPr>
      </w:pPr>
    </w:p>
    <w:p w14:paraId="5F6E98F6" w14:textId="2C2306ED" w:rsidR="00323748" w:rsidRDefault="00323748" w:rsidP="00323748">
      <w:pPr>
        <w:spacing w:after="0" w:line="240" w:lineRule="auto"/>
        <w:rPr>
          <w:rFonts w:eastAsia="Times New Roman" w:cstheme="minorHAnsi"/>
          <w:color w:val="222222"/>
        </w:rPr>
      </w:pPr>
      <w:r>
        <w:rPr>
          <w:rFonts w:eastAsia="Times New Roman" w:cstheme="minorHAnsi"/>
          <w:color w:val="222222"/>
        </w:rPr>
        <w:t xml:space="preserve">The Launch seminar will consist of a hybrid delivery course (~10 h of content) and four hour-long sessions led by faculty (“Faculty Threads”). The focus of activities and discussions within the Launch seminar will be content presented through online modules and in the Faculty Threads. </w:t>
      </w:r>
      <w:r w:rsidR="00CF1807">
        <w:rPr>
          <w:rFonts w:eastAsia="Times New Roman" w:cstheme="minorHAnsi"/>
          <w:color w:val="222222"/>
        </w:rPr>
        <w:t>ELOs for Goals 1-4 are presented in the ELO subcommittee report and at the end of this document.  Goal 5 will guide the development of content and rubrics in service of the other four goals.</w:t>
      </w:r>
    </w:p>
    <w:p w14:paraId="3AC52160" w14:textId="77777777" w:rsidR="003C284D" w:rsidRDefault="003C284D" w:rsidP="00F53083">
      <w:pPr>
        <w:spacing w:after="0" w:line="240" w:lineRule="auto"/>
        <w:rPr>
          <w:rFonts w:eastAsia="Times New Roman" w:cstheme="minorHAnsi"/>
          <w:color w:val="222222"/>
        </w:rPr>
      </w:pPr>
    </w:p>
    <w:p w14:paraId="63C2C896" w14:textId="77777777" w:rsidR="002546F4" w:rsidRDefault="002546F4" w:rsidP="002546F4">
      <w:pPr>
        <w:spacing w:after="0" w:line="240" w:lineRule="auto"/>
        <w:contextualSpacing/>
        <w:rPr>
          <w:rFonts w:eastAsia="Times New Roman" w:cstheme="minorHAnsi"/>
          <w:b/>
          <w:color w:val="222222"/>
        </w:rPr>
      </w:pPr>
      <w:r>
        <w:rPr>
          <w:rFonts w:eastAsia="Times New Roman" w:cstheme="minorHAnsi"/>
          <w:b/>
          <w:color w:val="222222"/>
        </w:rPr>
        <w:t xml:space="preserve">Proposed </w:t>
      </w:r>
      <w:r w:rsidRPr="001D779E">
        <w:rPr>
          <w:rFonts w:eastAsia="Times New Roman" w:cstheme="minorHAnsi"/>
          <w:b/>
          <w:color w:val="222222"/>
        </w:rPr>
        <w:t xml:space="preserve">Goals and Outcomes of the </w:t>
      </w:r>
      <w:r>
        <w:rPr>
          <w:rFonts w:eastAsia="Times New Roman" w:cstheme="minorHAnsi"/>
          <w:b/>
          <w:color w:val="222222"/>
        </w:rPr>
        <w:t>Reflection</w:t>
      </w:r>
      <w:r w:rsidRPr="001D779E">
        <w:rPr>
          <w:rFonts w:eastAsia="Times New Roman" w:cstheme="minorHAnsi"/>
          <w:b/>
          <w:color w:val="222222"/>
        </w:rPr>
        <w:t xml:space="preserve"> Seminar</w:t>
      </w:r>
    </w:p>
    <w:p w14:paraId="42960B78" w14:textId="735C507E" w:rsidR="002546F4" w:rsidRDefault="002546F4" w:rsidP="002546F4">
      <w:pPr>
        <w:spacing w:after="0" w:line="240" w:lineRule="auto"/>
        <w:contextualSpacing/>
        <w:rPr>
          <w:rFonts w:eastAsia="Times New Roman" w:cstheme="minorHAnsi"/>
          <w:color w:val="222222"/>
        </w:rPr>
      </w:pPr>
      <w:r>
        <w:rPr>
          <w:rFonts w:eastAsia="Times New Roman" w:cstheme="minorHAnsi"/>
          <w:color w:val="222222"/>
        </w:rPr>
        <w:t xml:space="preserve">The Reflection seminar is an online course and ePortfolio that aims to distill </w:t>
      </w:r>
      <w:r w:rsidR="00770861">
        <w:rPr>
          <w:rFonts w:eastAsia="Times New Roman" w:cstheme="minorHAnsi"/>
          <w:color w:val="222222"/>
        </w:rPr>
        <w:t xml:space="preserve">and extend </w:t>
      </w:r>
      <w:r>
        <w:rPr>
          <w:rFonts w:eastAsia="Times New Roman" w:cstheme="minorHAnsi"/>
          <w:color w:val="222222"/>
        </w:rPr>
        <w:t>the student experience with various academic disciplines and to facilitate their integration of their academic</w:t>
      </w:r>
      <w:r w:rsidR="008E76F9">
        <w:rPr>
          <w:rFonts w:eastAsia="Times New Roman" w:cstheme="minorHAnsi"/>
          <w:color w:val="222222"/>
        </w:rPr>
        <w:t>, professional,</w:t>
      </w:r>
      <w:r>
        <w:rPr>
          <w:rFonts w:eastAsia="Times New Roman" w:cstheme="minorHAnsi"/>
          <w:color w:val="222222"/>
        </w:rPr>
        <w:t xml:space="preserve"> and co-curricular experiences. The Reflection seminar provides opportunities for students to document and reflect on their academic and personal growth and allows for program-level assessment through structured evaluation of learning artifacts and students’ responses to embedded questions within the ePortfolio.</w:t>
      </w:r>
    </w:p>
    <w:p w14:paraId="1142C06E" w14:textId="77777777" w:rsidR="002546F4" w:rsidRDefault="002546F4" w:rsidP="002546F4">
      <w:pPr>
        <w:spacing w:after="0" w:line="240" w:lineRule="auto"/>
        <w:contextualSpacing/>
        <w:rPr>
          <w:rFonts w:eastAsia="Times New Roman" w:cstheme="minorHAnsi"/>
          <w:color w:val="222222"/>
        </w:rPr>
      </w:pPr>
    </w:p>
    <w:p w14:paraId="48DCFA87" w14:textId="168E9752" w:rsidR="002546F4" w:rsidRDefault="002546F4" w:rsidP="002546F4">
      <w:pPr>
        <w:spacing w:after="0" w:line="240" w:lineRule="auto"/>
        <w:contextualSpacing/>
        <w:rPr>
          <w:rFonts w:eastAsia="Times New Roman" w:cstheme="minorHAnsi"/>
          <w:color w:val="222222"/>
        </w:rPr>
      </w:pPr>
      <w:r w:rsidRPr="00582677">
        <w:rPr>
          <w:rFonts w:eastAsia="Times New Roman" w:cstheme="minorHAnsi"/>
          <w:color w:val="222222"/>
        </w:rPr>
        <w:lastRenderedPageBreak/>
        <w:t>Th</w:t>
      </w:r>
      <w:r>
        <w:rPr>
          <w:rFonts w:eastAsia="Times New Roman" w:cstheme="minorHAnsi"/>
          <w:color w:val="222222"/>
        </w:rPr>
        <w:t>e Reflection seminar</w:t>
      </w:r>
      <w:r w:rsidRPr="00582677">
        <w:rPr>
          <w:rFonts w:eastAsia="Times New Roman" w:cstheme="minorHAnsi"/>
          <w:color w:val="222222"/>
        </w:rPr>
        <w:t xml:space="preserve"> will focus on connecting students’ academic experience, and career goals, encouraging them to see these as part of a larger context.</w:t>
      </w:r>
      <w:r w:rsidRPr="00582677">
        <w:rPr>
          <w:rFonts w:eastAsia="Times New Roman" w:cstheme="minorHAnsi"/>
          <w:bCs/>
          <w:color w:val="222222"/>
        </w:rPr>
        <w:t xml:space="preserve"> </w:t>
      </w:r>
      <w:r>
        <w:rPr>
          <w:rFonts w:eastAsia="Times New Roman" w:cstheme="minorHAnsi"/>
          <w:bCs/>
          <w:color w:val="222222"/>
        </w:rPr>
        <w:t>They will consider and critically evaluate the work and experience of their GE through their ePortfolio and engage with facilitated online modules that</w:t>
      </w:r>
      <w:r w:rsidRPr="00582677">
        <w:rPr>
          <w:rFonts w:eastAsia="Times New Roman" w:cstheme="minorHAnsi"/>
          <w:bCs/>
          <w:color w:val="222222"/>
        </w:rPr>
        <w:t xml:space="preserve"> encourage the students to see themselves and their interest</w:t>
      </w:r>
      <w:r w:rsidR="008E76F9">
        <w:rPr>
          <w:rFonts w:eastAsia="Times New Roman" w:cstheme="minorHAnsi"/>
          <w:bCs/>
          <w:color w:val="222222"/>
        </w:rPr>
        <w:t>s</w:t>
      </w:r>
      <w:r w:rsidRPr="00582677">
        <w:rPr>
          <w:rFonts w:eastAsia="Times New Roman" w:cstheme="minorHAnsi"/>
          <w:bCs/>
          <w:color w:val="222222"/>
        </w:rPr>
        <w:t xml:space="preserve"> in a global context, to assess their understanding and awareness of this context, and to recognize their opportunities to contribute to and shape this larger world. </w:t>
      </w:r>
      <w:r>
        <w:rPr>
          <w:rFonts w:eastAsia="Times New Roman" w:cstheme="minorHAnsi"/>
          <w:color w:val="222222"/>
        </w:rPr>
        <w:t xml:space="preserve">The new content will provide opportunities for students to </w:t>
      </w:r>
      <w:r w:rsidRPr="00582677">
        <w:rPr>
          <w:rFonts w:eastAsia="Times New Roman" w:cstheme="minorHAnsi"/>
          <w:color w:val="222222"/>
        </w:rPr>
        <w:t>describe and apply skills needed to maintain resiliency and personal well-being in contemporary society and plan for personal and professional engagement. In their discussions about their work and in the new work completed within the Reflection seminar, students will analyze the roles and impacts of human activity on their world, and practice the knowledge, skills, attitudes and qualities of an interculturally competent global citizen who can act appropriately and competently in a range of contexts and across human differences.</w:t>
      </w:r>
    </w:p>
    <w:p w14:paraId="3D5773A1" w14:textId="77777777" w:rsidR="002546F4" w:rsidRDefault="002546F4" w:rsidP="002546F4">
      <w:pPr>
        <w:spacing w:after="0" w:line="240" w:lineRule="auto"/>
        <w:contextualSpacing/>
        <w:rPr>
          <w:rFonts w:eastAsia="Times New Roman" w:cstheme="minorHAnsi"/>
          <w:color w:val="222222"/>
        </w:rPr>
      </w:pPr>
    </w:p>
    <w:p w14:paraId="5EFBC6CC" w14:textId="1C5FFF2A" w:rsidR="002546F4" w:rsidRPr="008E76F9" w:rsidRDefault="002546F4" w:rsidP="002546F4">
      <w:pPr>
        <w:spacing w:after="0" w:line="240" w:lineRule="auto"/>
        <w:contextualSpacing/>
        <w:rPr>
          <w:rFonts w:eastAsia="Times New Roman" w:cstheme="minorHAnsi"/>
          <w:color w:val="222222"/>
        </w:rPr>
      </w:pPr>
      <w:r w:rsidRPr="008E76F9">
        <w:rPr>
          <w:rFonts w:eastAsia="Times New Roman" w:cstheme="minorHAnsi"/>
          <w:color w:val="222222"/>
        </w:rPr>
        <w:t xml:space="preserve">The Reflection seminar will use a combination of presentation modules, assignments, and discussions to advance the following </w:t>
      </w:r>
      <w:r w:rsidR="00CF1807">
        <w:rPr>
          <w:rFonts w:eastAsia="Times New Roman" w:cstheme="minorHAnsi"/>
          <w:color w:val="222222"/>
        </w:rPr>
        <w:t>goals</w:t>
      </w:r>
      <w:r w:rsidRPr="008E76F9">
        <w:rPr>
          <w:rFonts w:eastAsia="Times New Roman" w:cstheme="minorHAnsi"/>
          <w:color w:val="222222"/>
        </w:rPr>
        <w:t>:</w:t>
      </w:r>
    </w:p>
    <w:p w14:paraId="7C065BBE" w14:textId="77777777" w:rsidR="002546F4" w:rsidRPr="007121E5" w:rsidRDefault="002546F4" w:rsidP="002546F4">
      <w:pPr>
        <w:spacing w:after="0" w:line="240" w:lineRule="auto"/>
        <w:contextualSpacing/>
        <w:rPr>
          <w:rFonts w:eastAsia="Times New Roman" w:cstheme="minorHAnsi"/>
          <w:color w:val="222222"/>
          <w:highlight w:val="yellow"/>
        </w:rPr>
      </w:pPr>
    </w:p>
    <w:p w14:paraId="1AFA8DD9" w14:textId="17FCEF45" w:rsidR="002546F4" w:rsidRPr="008228C0" w:rsidRDefault="002546F4" w:rsidP="002546F4">
      <w:pPr>
        <w:pStyle w:val="ListParagraph"/>
        <w:numPr>
          <w:ilvl w:val="0"/>
          <w:numId w:val="4"/>
        </w:numPr>
        <w:spacing w:after="0" w:line="240" w:lineRule="auto"/>
        <w:rPr>
          <w:rFonts w:eastAsia="Times New Roman" w:cstheme="minorHAnsi"/>
          <w:color w:val="222222"/>
        </w:rPr>
      </w:pPr>
      <w:r w:rsidRPr="008228C0">
        <w:rPr>
          <w:rFonts w:eastAsia="Times New Roman" w:cstheme="minorHAnsi"/>
          <w:color w:val="222222"/>
        </w:rPr>
        <w:t xml:space="preserve">Students will articulate their academic identity and motivations, and identify opportunities to explore and express these goals </w:t>
      </w:r>
    </w:p>
    <w:p w14:paraId="19208132" w14:textId="77777777" w:rsidR="002546F4" w:rsidRPr="008228C0" w:rsidRDefault="002546F4" w:rsidP="002546F4">
      <w:pPr>
        <w:spacing w:after="0" w:line="240" w:lineRule="auto"/>
        <w:ind w:left="1440"/>
        <w:contextualSpacing/>
        <w:rPr>
          <w:rFonts w:eastAsia="Times New Roman" w:cstheme="minorHAnsi"/>
          <w:color w:val="222222"/>
        </w:rPr>
      </w:pPr>
    </w:p>
    <w:p w14:paraId="0F0919F5" w14:textId="5D73FB83" w:rsidR="002546F4" w:rsidRPr="008228C0" w:rsidRDefault="002546F4" w:rsidP="002546F4">
      <w:pPr>
        <w:pStyle w:val="ListParagraph"/>
        <w:numPr>
          <w:ilvl w:val="0"/>
          <w:numId w:val="4"/>
        </w:numPr>
        <w:spacing w:after="0" w:line="240" w:lineRule="auto"/>
        <w:rPr>
          <w:rFonts w:eastAsia="Times New Roman" w:cstheme="minorHAnsi"/>
          <w:color w:val="222222"/>
        </w:rPr>
      </w:pPr>
      <w:r w:rsidRPr="008228C0">
        <w:rPr>
          <w:rFonts w:eastAsia="Times New Roman" w:cstheme="minorHAnsi"/>
          <w:color w:val="222222"/>
        </w:rPr>
        <w:t xml:space="preserve">Students will describe disciplinary and personal perspectives and explain how these contribute to understanding and solving problems </w:t>
      </w:r>
    </w:p>
    <w:p w14:paraId="6B3587B8" w14:textId="77777777" w:rsidR="002546F4" w:rsidRPr="008228C0" w:rsidRDefault="002546F4" w:rsidP="002546F4">
      <w:pPr>
        <w:spacing w:after="0" w:line="240" w:lineRule="auto"/>
        <w:ind w:left="720"/>
        <w:contextualSpacing/>
        <w:rPr>
          <w:rFonts w:eastAsia="Times New Roman" w:cstheme="minorHAnsi"/>
          <w:color w:val="222222"/>
        </w:rPr>
      </w:pPr>
    </w:p>
    <w:p w14:paraId="67F9F36B" w14:textId="29C4A5EF" w:rsidR="002546F4" w:rsidRDefault="002546F4" w:rsidP="00162618">
      <w:pPr>
        <w:pStyle w:val="ListParagraph"/>
        <w:numPr>
          <w:ilvl w:val="0"/>
          <w:numId w:val="4"/>
        </w:numPr>
        <w:spacing w:after="0" w:line="240" w:lineRule="auto"/>
        <w:rPr>
          <w:rFonts w:eastAsia="Times New Roman" w:cstheme="minorHAnsi"/>
          <w:color w:val="222222"/>
        </w:rPr>
      </w:pPr>
      <w:r w:rsidRPr="00323748">
        <w:rPr>
          <w:rFonts w:cstheme="minorHAnsi"/>
          <w:color w:val="222222"/>
        </w:rPr>
        <w:t>Students will explore issues of global interdependence</w:t>
      </w:r>
      <w:r w:rsidR="008228C0" w:rsidRPr="00323748">
        <w:rPr>
          <w:rFonts w:cstheme="minorHAnsi"/>
          <w:color w:val="222222"/>
        </w:rPr>
        <w:t xml:space="preserve"> and cultural competence</w:t>
      </w:r>
      <w:r w:rsidRPr="00323748">
        <w:rPr>
          <w:rFonts w:cstheme="minorHAnsi"/>
          <w:color w:val="222222"/>
        </w:rPr>
        <w:t>.</w:t>
      </w:r>
      <w:r w:rsidRPr="00323748">
        <w:rPr>
          <w:rFonts w:eastAsia="Times New Roman" w:cstheme="minorHAnsi"/>
          <w:color w:val="222222"/>
        </w:rPr>
        <w:t xml:space="preserve"> </w:t>
      </w:r>
    </w:p>
    <w:p w14:paraId="449AD03B" w14:textId="77777777" w:rsidR="00503EE2" w:rsidRPr="00503EE2" w:rsidRDefault="00503EE2" w:rsidP="00503EE2">
      <w:pPr>
        <w:pStyle w:val="ListParagraph"/>
        <w:rPr>
          <w:rFonts w:eastAsia="Times New Roman" w:cstheme="minorHAnsi"/>
          <w:color w:val="222222"/>
        </w:rPr>
      </w:pPr>
    </w:p>
    <w:p w14:paraId="7AFC4761" w14:textId="4584BB70" w:rsidR="002546F4" w:rsidRPr="008228C0" w:rsidRDefault="002546F4" w:rsidP="002546F4">
      <w:pPr>
        <w:pStyle w:val="ListParagraph"/>
        <w:numPr>
          <w:ilvl w:val="0"/>
          <w:numId w:val="4"/>
        </w:numPr>
        <w:spacing w:after="0" w:line="240" w:lineRule="auto"/>
        <w:rPr>
          <w:rFonts w:eastAsia="Times New Roman" w:cstheme="minorHAnsi"/>
          <w:color w:val="222222"/>
        </w:rPr>
      </w:pPr>
      <w:r w:rsidRPr="008228C0">
        <w:rPr>
          <w:rFonts w:eastAsia="Times New Roman" w:cstheme="minorHAnsi"/>
          <w:color w:val="222222"/>
        </w:rPr>
        <w:t xml:space="preserve">Students will investigate a problem and communicate their intellectual and emotional reaction to it. </w:t>
      </w:r>
    </w:p>
    <w:p w14:paraId="3B4B4994" w14:textId="77777777" w:rsidR="002546F4" w:rsidRPr="008228C0" w:rsidRDefault="002546F4" w:rsidP="002546F4">
      <w:pPr>
        <w:spacing w:after="0" w:line="240" w:lineRule="auto"/>
        <w:ind w:left="720"/>
        <w:contextualSpacing/>
        <w:rPr>
          <w:rFonts w:eastAsia="Times New Roman" w:cstheme="minorHAnsi"/>
          <w:color w:val="222222"/>
        </w:rPr>
      </w:pPr>
    </w:p>
    <w:p w14:paraId="67A2100A" w14:textId="0A506CB7" w:rsidR="00AC3DE7" w:rsidRDefault="00AC3DE7" w:rsidP="002546F4">
      <w:pPr>
        <w:pStyle w:val="ListParagraph"/>
        <w:numPr>
          <w:ilvl w:val="0"/>
          <w:numId w:val="4"/>
        </w:numPr>
        <w:spacing w:after="0" w:line="240" w:lineRule="auto"/>
        <w:rPr>
          <w:rFonts w:eastAsia="Times New Roman" w:cstheme="minorHAnsi"/>
          <w:color w:val="222222"/>
        </w:rPr>
      </w:pPr>
      <w:r>
        <w:rPr>
          <w:rFonts w:eastAsia="Times New Roman" w:cstheme="minorHAnsi"/>
          <w:color w:val="222222"/>
        </w:rPr>
        <w:t>Students will describe and discuss intersection</w:t>
      </w:r>
      <w:r w:rsidR="00323748">
        <w:rPr>
          <w:rFonts w:eastAsia="Times New Roman" w:cstheme="minorHAnsi"/>
          <w:color w:val="222222"/>
        </w:rPr>
        <w:t>s</w:t>
      </w:r>
      <w:r>
        <w:rPr>
          <w:rFonts w:eastAsia="Times New Roman" w:cstheme="minorHAnsi"/>
          <w:color w:val="222222"/>
        </w:rPr>
        <w:t xml:space="preserve"> of human and natural systems</w:t>
      </w:r>
      <w:r w:rsidR="00323748">
        <w:rPr>
          <w:rFonts w:eastAsia="Times New Roman" w:cstheme="minorHAnsi"/>
          <w:color w:val="222222"/>
        </w:rPr>
        <w:t xml:space="preserve"> </w:t>
      </w:r>
    </w:p>
    <w:p w14:paraId="4F4E3B3B" w14:textId="77777777" w:rsidR="00AC3DE7" w:rsidRPr="00AC3DE7" w:rsidRDefault="00AC3DE7" w:rsidP="00AC3DE7">
      <w:pPr>
        <w:pStyle w:val="ListParagraph"/>
        <w:rPr>
          <w:rFonts w:eastAsia="Times New Roman" w:cstheme="minorHAnsi"/>
          <w:color w:val="222222"/>
        </w:rPr>
      </w:pPr>
    </w:p>
    <w:p w14:paraId="40C40C31" w14:textId="23360F9E" w:rsidR="002546F4" w:rsidRDefault="002546F4" w:rsidP="003E7793">
      <w:pPr>
        <w:pStyle w:val="ListParagraph"/>
        <w:numPr>
          <w:ilvl w:val="0"/>
          <w:numId w:val="4"/>
        </w:numPr>
        <w:spacing w:after="0" w:line="240" w:lineRule="auto"/>
        <w:rPr>
          <w:rFonts w:eastAsia="Times New Roman" w:cstheme="minorHAnsi"/>
          <w:color w:val="222222"/>
        </w:rPr>
      </w:pPr>
      <w:r w:rsidRPr="00323748">
        <w:rPr>
          <w:rFonts w:eastAsia="Times New Roman" w:cstheme="minorHAnsi"/>
          <w:color w:val="222222"/>
        </w:rPr>
        <w:t xml:space="preserve">Students will exercise curiosity, imagination, adaptability, and intentionality </w:t>
      </w:r>
    </w:p>
    <w:p w14:paraId="39C6F6D3" w14:textId="77777777" w:rsidR="00323748" w:rsidRDefault="00323748" w:rsidP="008E76F9">
      <w:pPr>
        <w:spacing w:after="0" w:line="240" w:lineRule="auto"/>
        <w:contextualSpacing/>
        <w:rPr>
          <w:rFonts w:eastAsia="Times New Roman" w:cstheme="minorHAnsi"/>
          <w:color w:val="222222"/>
        </w:rPr>
      </w:pPr>
    </w:p>
    <w:p w14:paraId="6073EB8B" w14:textId="6939BB29" w:rsidR="00CF1807" w:rsidRDefault="00323748" w:rsidP="00CF1807">
      <w:pPr>
        <w:spacing w:after="0" w:line="240" w:lineRule="auto"/>
        <w:rPr>
          <w:rFonts w:eastAsia="Times New Roman" w:cstheme="minorHAnsi"/>
          <w:color w:val="222222"/>
        </w:rPr>
      </w:pPr>
      <w:r>
        <w:rPr>
          <w:rFonts w:eastAsia="Times New Roman" w:cstheme="minorHAnsi"/>
          <w:color w:val="222222"/>
        </w:rPr>
        <w:t xml:space="preserve">The Reflection seminar will be </w:t>
      </w:r>
      <w:r w:rsidR="008E76F9" w:rsidRPr="00582677">
        <w:rPr>
          <w:rFonts w:eastAsia="Times New Roman" w:cstheme="minorHAnsi"/>
          <w:color w:val="222222"/>
        </w:rPr>
        <w:t xml:space="preserve">a facilitated </w:t>
      </w:r>
      <w:r w:rsidR="008E76F9">
        <w:rPr>
          <w:rFonts w:eastAsia="Times New Roman" w:cstheme="minorHAnsi"/>
          <w:color w:val="222222"/>
        </w:rPr>
        <w:t>online</w:t>
      </w:r>
      <w:r w:rsidR="008E76F9" w:rsidRPr="00582677">
        <w:rPr>
          <w:rFonts w:eastAsia="Times New Roman" w:cstheme="minorHAnsi"/>
          <w:color w:val="222222"/>
        </w:rPr>
        <w:t xml:space="preserve"> course that has ~8h of content. In addition to engaging with material introduced and developed within the Reflection seminar itself, students will interact with their ePortfolio to respond to prompts about their coursework in other GE courses (expected to encompass ~6 hours).</w:t>
      </w:r>
      <w:r w:rsidR="00CF1807">
        <w:rPr>
          <w:rFonts w:eastAsia="Times New Roman" w:cstheme="minorHAnsi"/>
          <w:color w:val="222222"/>
        </w:rPr>
        <w:t xml:space="preserve">  Goal 5 will guide the development of content and rubrics in service of the other four goals.</w:t>
      </w:r>
    </w:p>
    <w:p w14:paraId="5F31B275" w14:textId="77777777" w:rsidR="002546F4" w:rsidRDefault="002546F4" w:rsidP="002546F4">
      <w:pPr>
        <w:spacing w:after="0" w:line="240" w:lineRule="auto"/>
        <w:contextualSpacing/>
        <w:rPr>
          <w:rFonts w:eastAsia="Times New Roman" w:cstheme="minorHAnsi"/>
          <w:color w:val="222222"/>
        </w:rPr>
      </w:pPr>
    </w:p>
    <w:p w14:paraId="10980A66" w14:textId="77777777" w:rsidR="002546F4" w:rsidRPr="00F20AFC" w:rsidRDefault="002546F4" w:rsidP="002546F4">
      <w:pPr>
        <w:spacing w:after="0" w:line="240" w:lineRule="auto"/>
        <w:contextualSpacing/>
        <w:rPr>
          <w:rFonts w:eastAsia="Times New Roman" w:cstheme="minorHAnsi"/>
          <w:b/>
          <w:color w:val="222222"/>
        </w:rPr>
      </w:pPr>
      <w:r>
        <w:rPr>
          <w:rFonts w:eastAsia="Times New Roman" w:cstheme="minorHAnsi"/>
          <w:b/>
          <w:color w:val="222222"/>
        </w:rPr>
        <w:t xml:space="preserve">Logistics, </w:t>
      </w:r>
      <w:r w:rsidRPr="00F20AFC">
        <w:rPr>
          <w:rFonts w:eastAsia="Times New Roman" w:cstheme="minorHAnsi"/>
          <w:b/>
          <w:color w:val="222222"/>
        </w:rPr>
        <w:t>Format</w:t>
      </w:r>
      <w:r>
        <w:rPr>
          <w:rFonts w:eastAsia="Times New Roman" w:cstheme="minorHAnsi"/>
          <w:b/>
          <w:color w:val="222222"/>
        </w:rPr>
        <w:t>,</w:t>
      </w:r>
      <w:r w:rsidRPr="00F20AFC">
        <w:rPr>
          <w:rFonts w:eastAsia="Times New Roman" w:cstheme="minorHAnsi"/>
          <w:b/>
          <w:color w:val="222222"/>
        </w:rPr>
        <w:t xml:space="preserve"> and </w:t>
      </w:r>
      <w:r>
        <w:rPr>
          <w:rFonts w:eastAsia="Times New Roman" w:cstheme="minorHAnsi"/>
          <w:b/>
          <w:color w:val="222222"/>
        </w:rPr>
        <w:t>S</w:t>
      </w:r>
      <w:r w:rsidRPr="00F20AFC">
        <w:rPr>
          <w:rFonts w:eastAsia="Times New Roman" w:cstheme="minorHAnsi"/>
          <w:b/>
          <w:color w:val="222222"/>
        </w:rPr>
        <w:t>tructure</w:t>
      </w:r>
      <w:r>
        <w:rPr>
          <w:rFonts w:eastAsia="Times New Roman" w:cstheme="minorHAnsi"/>
          <w:b/>
          <w:color w:val="222222"/>
        </w:rPr>
        <w:t xml:space="preserve"> of the Bookends</w:t>
      </w:r>
    </w:p>
    <w:p w14:paraId="58D474CF" w14:textId="2BAB99E7" w:rsidR="002546F4" w:rsidRDefault="002546F4" w:rsidP="002546F4">
      <w:pPr>
        <w:spacing w:after="0" w:line="240" w:lineRule="auto"/>
        <w:contextualSpacing/>
        <w:rPr>
          <w:rFonts w:cstheme="minorHAnsi"/>
        </w:rPr>
      </w:pPr>
      <w:r>
        <w:rPr>
          <w:rFonts w:cstheme="minorHAnsi"/>
        </w:rPr>
        <w:t xml:space="preserve">The Bookends seminars will both be S/U and are required for graduation for students. </w:t>
      </w:r>
    </w:p>
    <w:p w14:paraId="713BF9CC" w14:textId="24EB00DF" w:rsidR="00CF1807" w:rsidRDefault="00CF1807" w:rsidP="002546F4">
      <w:pPr>
        <w:spacing w:after="0" w:line="240" w:lineRule="auto"/>
        <w:contextualSpacing/>
        <w:rPr>
          <w:rFonts w:cstheme="minorHAnsi"/>
        </w:rPr>
      </w:pPr>
    </w:p>
    <w:p w14:paraId="4FCEA7F6" w14:textId="36B4A6C9" w:rsidR="00CF1807" w:rsidRDefault="00CF1807" w:rsidP="00CF1807">
      <w:pPr>
        <w:spacing w:after="0" w:line="240" w:lineRule="auto"/>
        <w:contextualSpacing/>
        <w:rPr>
          <w:rFonts w:cstheme="minorHAnsi"/>
        </w:rPr>
      </w:pPr>
      <w:r>
        <w:rPr>
          <w:rFonts w:cstheme="minorHAnsi"/>
        </w:rPr>
        <w:t xml:space="preserve">The Bookends seminars will be administered by OAA via the Office of Undergraduate Education. </w:t>
      </w:r>
    </w:p>
    <w:p w14:paraId="6992140B" w14:textId="77777777" w:rsidR="002546F4" w:rsidRDefault="002546F4" w:rsidP="002546F4">
      <w:pPr>
        <w:spacing w:after="0" w:line="240" w:lineRule="auto"/>
        <w:contextualSpacing/>
        <w:rPr>
          <w:rFonts w:cstheme="minorHAnsi"/>
        </w:rPr>
      </w:pPr>
    </w:p>
    <w:p w14:paraId="7E3234FA" w14:textId="4B711AF8" w:rsidR="00CF1807" w:rsidRDefault="00CF1807" w:rsidP="00CF1807">
      <w:pPr>
        <w:spacing w:after="0" w:line="240" w:lineRule="auto"/>
        <w:contextualSpacing/>
        <w:rPr>
          <w:rFonts w:eastAsia="Times New Roman" w:cstheme="minorHAnsi"/>
          <w:color w:val="222222"/>
        </w:rPr>
      </w:pPr>
      <w:r>
        <w:rPr>
          <w:rFonts w:eastAsia="Times New Roman" w:cstheme="minorHAnsi"/>
          <w:color w:val="222222"/>
        </w:rPr>
        <w:t>For both the Launch and Reflection seminars, modules will be developed by faculty, with support from an instructional design team from the Office of Distance Education and eLearning. Reflection prompts for GE artifacts will relate to the assignments and experiences within the GE and to the program, and will be developed by faculty, with support from an instructional design team from the Office of Distance Education and eLearning.</w:t>
      </w:r>
    </w:p>
    <w:p w14:paraId="6DFBE6B4" w14:textId="77777777" w:rsidR="00323748" w:rsidRDefault="002546F4" w:rsidP="002546F4">
      <w:pPr>
        <w:spacing w:after="0" w:line="240" w:lineRule="auto"/>
        <w:contextualSpacing/>
        <w:rPr>
          <w:rFonts w:cstheme="minorHAnsi"/>
        </w:rPr>
      </w:pPr>
      <w:r>
        <w:rPr>
          <w:rFonts w:cstheme="minorHAnsi"/>
        </w:rPr>
        <w:lastRenderedPageBreak/>
        <w:t xml:space="preserve">The Launch seminar is expected of all students on all campuses. Enrollment in sections of the Launch seminar will be campus specific but </w:t>
      </w:r>
      <w:r w:rsidRPr="00323748">
        <w:rPr>
          <w:rFonts w:cstheme="minorHAnsi"/>
          <w:u w:val="single"/>
        </w:rPr>
        <w:t>not college specific</w:t>
      </w:r>
      <w:r>
        <w:rPr>
          <w:rFonts w:cstheme="minorHAnsi"/>
        </w:rPr>
        <w:t xml:space="preserve">. Fully online sections will be available for students in online programs.  </w:t>
      </w:r>
    </w:p>
    <w:p w14:paraId="50CDD6A9" w14:textId="77777777" w:rsidR="00323748" w:rsidRDefault="00323748" w:rsidP="002546F4">
      <w:pPr>
        <w:spacing w:after="0" w:line="240" w:lineRule="auto"/>
        <w:contextualSpacing/>
        <w:rPr>
          <w:rFonts w:cstheme="minorHAnsi"/>
        </w:rPr>
      </w:pPr>
    </w:p>
    <w:p w14:paraId="7F655DD0" w14:textId="77777777" w:rsidR="00323748" w:rsidRDefault="002546F4" w:rsidP="002546F4">
      <w:pPr>
        <w:spacing w:after="0" w:line="240" w:lineRule="auto"/>
        <w:contextualSpacing/>
        <w:rPr>
          <w:rFonts w:cstheme="minorHAnsi"/>
        </w:rPr>
      </w:pPr>
      <w:r>
        <w:rPr>
          <w:rFonts w:cstheme="minorHAnsi"/>
        </w:rPr>
        <w:t xml:space="preserve">Regional campuses may elect to have a different balance of online versus in-person </w:t>
      </w:r>
      <w:proofErr w:type="gramStart"/>
      <w:r>
        <w:rPr>
          <w:rFonts w:cstheme="minorHAnsi"/>
        </w:rPr>
        <w:t>sessions, but</w:t>
      </w:r>
      <w:proofErr w:type="gramEnd"/>
      <w:r>
        <w:rPr>
          <w:rFonts w:cstheme="minorHAnsi"/>
        </w:rPr>
        <w:t xml:space="preserve"> will use the same content and materials. </w:t>
      </w:r>
    </w:p>
    <w:p w14:paraId="47A5F739" w14:textId="77777777" w:rsidR="00323748" w:rsidRDefault="00323748" w:rsidP="002546F4">
      <w:pPr>
        <w:spacing w:after="0" w:line="240" w:lineRule="auto"/>
        <w:contextualSpacing/>
        <w:rPr>
          <w:rFonts w:cstheme="minorHAnsi"/>
        </w:rPr>
      </w:pPr>
    </w:p>
    <w:p w14:paraId="2417EAF3" w14:textId="6ECCF37D" w:rsidR="002546F4" w:rsidRDefault="002546F4" w:rsidP="002546F4">
      <w:pPr>
        <w:spacing w:after="0" w:line="240" w:lineRule="auto"/>
        <w:contextualSpacing/>
        <w:rPr>
          <w:rFonts w:cstheme="minorHAnsi"/>
        </w:rPr>
      </w:pPr>
      <w:r>
        <w:rPr>
          <w:rFonts w:cstheme="minorHAnsi"/>
        </w:rPr>
        <w:t>Abbreviated (0.5 credit) versions</w:t>
      </w:r>
      <w:r w:rsidR="00323748">
        <w:rPr>
          <w:rFonts w:cstheme="minorHAnsi"/>
        </w:rPr>
        <w:t xml:space="preserve"> of the Launch seminar</w:t>
      </w:r>
      <w:r>
        <w:rPr>
          <w:rFonts w:cstheme="minorHAnsi"/>
        </w:rPr>
        <w:t xml:space="preserve"> may be developed for students who transfer at Rank 3 or above.</w:t>
      </w:r>
    </w:p>
    <w:p w14:paraId="449D36E8" w14:textId="77777777" w:rsidR="002546F4" w:rsidRDefault="002546F4" w:rsidP="002546F4">
      <w:pPr>
        <w:spacing w:after="0" w:line="240" w:lineRule="auto"/>
        <w:contextualSpacing/>
        <w:rPr>
          <w:rFonts w:cstheme="minorHAnsi"/>
        </w:rPr>
      </w:pPr>
    </w:p>
    <w:p w14:paraId="5E5038D2" w14:textId="77777777" w:rsidR="002546F4" w:rsidRDefault="002546F4" w:rsidP="002546F4">
      <w:pPr>
        <w:spacing w:after="0" w:line="240" w:lineRule="auto"/>
        <w:contextualSpacing/>
        <w:rPr>
          <w:rFonts w:eastAsia="Times New Roman" w:cstheme="minorHAnsi"/>
          <w:color w:val="222222"/>
        </w:rPr>
      </w:pPr>
      <w:r>
        <w:rPr>
          <w:rFonts w:cstheme="minorHAnsi"/>
        </w:rPr>
        <w:t xml:space="preserve">The Reflection seminar is expected of all students on all campuses. Enrollment in the Reflection seminar </w:t>
      </w:r>
      <w:r>
        <w:rPr>
          <w:rFonts w:eastAsia="Times New Roman" w:cstheme="minorHAnsi"/>
          <w:color w:val="222222"/>
        </w:rPr>
        <w:t xml:space="preserve">may be college-specific if there is a college capstone or Portfolio requirement that is co-satisfied with it. Customization and coordination will be encouraged to minimize duplication of effort. </w:t>
      </w:r>
    </w:p>
    <w:p w14:paraId="46A0C8A0" w14:textId="77777777" w:rsidR="002546F4" w:rsidRDefault="002546F4" w:rsidP="002546F4">
      <w:pPr>
        <w:spacing w:after="0" w:line="240" w:lineRule="auto"/>
        <w:contextualSpacing/>
        <w:rPr>
          <w:rFonts w:eastAsia="Times New Roman" w:cstheme="minorHAnsi"/>
          <w:color w:val="222222"/>
        </w:rPr>
      </w:pPr>
    </w:p>
    <w:p w14:paraId="3FC0D8C5" w14:textId="77777777" w:rsidR="002546F4" w:rsidRDefault="002546F4" w:rsidP="002546F4">
      <w:pPr>
        <w:spacing w:after="0" w:line="240" w:lineRule="auto"/>
        <w:contextualSpacing/>
        <w:rPr>
          <w:rFonts w:cstheme="minorHAnsi"/>
        </w:rPr>
      </w:pPr>
      <w:r>
        <w:rPr>
          <w:rFonts w:eastAsia="Times New Roman" w:cstheme="minorHAnsi"/>
          <w:color w:val="222222"/>
        </w:rPr>
        <w:t xml:space="preserve">Faculty proposals for Threads will include a brief discussion of the focus, a pre-meeting activity and an assessment activity (with rubric).  Thread proposals will occur </w:t>
      </w:r>
      <w:proofErr w:type="gramStart"/>
      <w:r>
        <w:rPr>
          <w:rFonts w:eastAsia="Times New Roman" w:cstheme="minorHAnsi"/>
          <w:color w:val="222222"/>
        </w:rPr>
        <w:t>annually, and</w:t>
      </w:r>
      <w:proofErr w:type="gramEnd"/>
      <w:r>
        <w:rPr>
          <w:rFonts w:eastAsia="Times New Roman" w:cstheme="minorHAnsi"/>
          <w:color w:val="222222"/>
        </w:rPr>
        <w:t xml:space="preserve"> will be compensated at a rate reflecting the number of times the Thread is offered (minimum of 5 offerings/term/Thread).  All faculty on all campuses </w:t>
      </w:r>
      <w:r>
        <w:rPr>
          <w:rFonts w:cstheme="minorHAnsi"/>
        </w:rPr>
        <w:t xml:space="preserve">will be eligible to offer Threads. </w:t>
      </w:r>
    </w:p>
    <w:p w14:paraId="6448E1D2" w14:textId="77777777" w:rsidR="002546F4" w:rsidRDefault="002546F4" w:rsidP="002546F4">
      <w:pPr>
        <w:spacing w:after="0" w:line="240" w:lineRule="auto"/>
        <w:contextualSpacing/>
        <w:rPr>
          <w:rFonts w:eastAsia="Times New Roman" w:cstheme="minorHAnsi"/>
          <w:color w:val="222222"/>
        </w:rPr>
      </w:pPr>
    </w:p>
    <w:p w14:paraId="5B0C107A" w14:textId="77777777" w:rsidR="002546F4" w:rsidRDefault="002546F4" w:rsidP="002546F4">
      <w:pPr>
        <w:spacing w:after="0" w:line="240" w:lineRule="auto"/>
        <w:contextualSpacing/>
        <w:rPr>
          <w:rFonts w:eastAsia="Times New Roman" w:cstheme="minorHAnsi"/>
          <w:color w:val="222222"/>
        </w:rPr>
      </w:pPr>
      <w:r>
        <w:rPr>
          <w:rFonts w:eastAsia="Times New Roman" w:cstheme="minorHAnsi"/>
          <w:color w:val="222222"/>
        </w:rPr>
        <w:t xml:space="preserve">Students will initiate their ePortfolio when they enroll in the Launch seminar. As part of the Launch seminar, students will upload materials from this seminar and to document experience with GE coursework they may have already completed. This teaches them to use the ePortfolio and sets baselines for assessing program goals. </w:t>
      </w:r>
    </w:p>
    <w:p w14:paraId="78E0F454" w14:textId="77777777" w:rsidR="002546F4" w:rsidRDefault="002546F4" w:rsidP="002546F4">
      <w:pPr>
        <w:spacing w:after="0" w:line="240" w:lineRule="auto"/>
        <w:contextualSpacing/>
        <w:rPr>
          <w:rFonts w:eastAsia="Times New Roman" w:cstheme="minorHAnsi"/>
          <w:color w:val="222222"/>
        </w:rPr>
      </w:pPr>
    </w:p>
    <w:p w14:paraId="690A3CD0" w14:textId="77777777" w:rsidR="002546F4" w:rsidRDefault="002546F4" w:rsidP="002546F4">
      <w:pPr>
        <w:spacing w:after="0" w:line="240" w:lineRule="auto"/>
        <w:contextualSpacing/>
        <w:rPr>
          <w:rFonts w:eastAsia="Times New Roman" w:cstheme="minorHAnsi"/>
          <w:color w:val="222222"/>
        </w:rPr>
      </w:pPr>
      <w:r>
        <w:rPr>
          <w:rFonts w:eastAsia="Times New Roman" w:cstheme="minorHAnsi"/>
          <w:color w:val="222222"/>
        </w:rPr>
        <w:t xml:space="preserve">GE Themes courses and courses tagged as having “Embedded Elements” will be required to identify assignments that can be uploaded to the ePortfolio as part of their course submission process. Students will be advised to upload these during their Themes or Embedded Elements courses. </w:t>
      </w:r>
    </w:p>
    <w:p w14:paraId="48CBF2F8" w14:textId="77777777" w:rsidR="002546F4" w:rsidRDefault="002546F4" w:rsidP="002546F4">
      <w:pPr>
        <w:spacing w:after="0" w:line="240" w:lineRule="auto"/>
        <w:contextualSpacing/>
        <w:rPr>
          <w:rFonts w:eastAsia="Times New Roman" w:cstheme="minorHAnsi"/>
          <w:color w:val="222222"/>
        </w:rPr>
      </w:pPr>
    </w:p>
    <w:p w14:paraId="5334F427" w14:textId="77777777" w:rsidR="002546F4" w:rsidRDefault="002546F4" w:rsidP="002546F4">
      <w:pPr>
        <w:spacing w:after="0" w:line="240" w:lineRule="auto"/>
        <w:contextualSpacing/>
        <w:rPr>
          <w:rFonts w:eastAsia="Times New Roman" w:cstheme="minorHAnsi"/>
          <w:color w:val="222222"/>
        </w:rPr>
      </w:pPr>
      <w:r>
        <w:rPr>
          <w:rFonts w:eastAsia="Times New Roman" w:cstheme="minorHAnsi"/>
          <w:color w:val="222222"/>
        </w:rPr>
        <w:t xml:space="preserve">Programs that require an ePortfolio or similar capstone as part of their major or program can use the same ePortfolio space for both the GE and major portfolio. </w:t>
      </w:r>
    </w:p>
    <w:p w14:paraId="318750C3" w14:textId="77777777" w:rsidR="002546F4" w:rsidRDefault="002546F4" w:rsidP="002546F4">
      <w:pPr>
        <w:spacing w:after="0" w:line="240" w:lineRule="auto"/>
        <w:contextualSpacing/>
        <w:rPr>
          <w:rFonts w:cstheme="minorHAnsi"/>
        </w:rPr>
      </w:pPr>
    </w:p>
    <w:p w14:paraId="2F322574" w14:textId="3AE34006" w:rsidR="002546F4" w:rsidRDefault="002546F4" w:rsidP="002546F4">
      <w:pPr>
        <w:spacing w:after="0" w:line="240" w:lineRule="auto"/>
        <w:contextualSpacing/>
      </w:pPr>
      <w:r>
        <w:rPr>
          <w:rFonts w:cstheme="minorHAnsi"/>
        </w:rPr>
        <w:t xml:space="preserve">The Launch seminar must be completed within the first three regular terms of enrollment (excluding summer).  </w:t>
      </w:r>
      <w:r>
        <w:t>Students will be advised during orientation (and again in Survey) to enroll in the Launch Seminar in their second term, as to allow for greater alignment with Survey and other 1st semester program requirements.</w:t>
      </w:r>
    </w:p>
    <w:p w14:paraId="3B1BFE39" w14:textId="77777777" w:rsidR="00E747A1" w:rsidRDefault="00E747A1" w:rsidP="002546F4">
      <w:pPr>
        <w:spacing w:after="0" w:line="240" w:lineRule="auto"/>
        <w:contextualSpacing/>
        <w:rPr>
          <w:rFonts w:cstheme="minorHAnsi"/>
        </w:rPr>
      </w:pPr>
    </w:p>
    <w:p w14:paraId="31D39A19" w14:textId="77777777" w:rsidR="002546F4" w:rsidRDefault="002546F4" w:rsidP="002546F4">
      <w:pPr>
        <w:spacing w:after="0" w:line="240" w:lineRule="auto"/>
        <w:contextualSpacing/>
        <w:rPr>
          <w:rFonts w:cstheme="minorHAnsi"/>
        </w:rPr>
      </w:pPr>
      <w:r>
        <w:rPr>
          <w:rFonts w:eastAsia="Times New Roman" w:cstheme="minorHAnsi"/>
          <w:color w:val="222222"/>
        </w:rPr>
        <w:t>Students will be reminded to complete the Reflection seminar starting in the second term of their Junior year (6</w:t>
      </w:r>
      <w:r w:rsidRPr="000A039E">
        <w:rPr>
          <w:rFonts w:eastAsia="Times New Roman" w:cstheme="minorHAnsi"/>
          <w:color w:val="222222"/>
          <w:vertAlign w:val="superscript"/>
        </w:rPr>
        <w:t>th</w:t>
      </w:r>
      <w:r>
        <w:rPr>
          <w:rFonts w:eastAsia="Times New Roman" w:cstheme="minorHAnsi"/>
          <w:color w:val="222222"/>
        </w:rPr>
        <w:t xml:space="preserve"> semester) or when they complete their GE program, if earlier.  </w:t>
      </w:r>
    </w:p>
    <w:p w14:paraId="1DCB8B73" w14:textId="77777777" w:rsidR="002546F4" w:rsidRDefault="002546F4" w:rsidP="002546F4">
      <w:pPr>
        <w:spacing w:after="0" w:line="240" w:lineRule="auto"/>
        <w:contextualSpacing/>
        <w:rPr>
          <w:rFonts w:cstheme="minorHAnsi"/>
        </w:rPr>
      </w:pPr>
    </w:p>
    <w:p w14:paraId="7A4B90F3" w14:textId="4FE1DB37" w:rsidR="00B24903" w:rsidRDefault="002546F4" w:rsidP="002546F4">
      <w:pPr>
        <w:spacing w:after="0" w:line="240" w:lineRule="auto"/>
        <w:contextualSpacing/>
        <w:rPr>
          <w:rFonts w:cstheme="minorHAnsi"/>
        </w:rPr>
      </w:pPr>
      <w:r>
        <w:rPr>
          <w:rFonts w:cstheme="minorHAnsi"/>
        </w:rPr>
        <w:t xml:space="preserve">Bookend seminars will be staffed by instructors on multi-year, FT contracts or by GTAs. Staff will receive training and support through a FT Bookends program coordinator. </w:t>
      </w:r>
    </w:p>
    <w:p w14:paraId="314EBC99" w14:textId="34A61299" w:rsidR="00051662" w:rsidRDefault="00051662" w:rsidP="002546F4">
      <w:pPr>
        <w:spacing w:after="0" w:line="240" w:lineRule="auto"/>
        <w:contextualSpacing/>
        <w:rPr>
          <w:rFonts w:cstheme="minorHAnsi"/>
        </w:rPr>
      </w:pPr>
    </w:p>
    <w:p w14:paraId="62244954" w14:textId="251DFBE0" w:rsidR="00051662" w:rsidRDefault="00051662" w:rsidP="002546F4">
      <w:pPr>
        <w:spacing w:after="0" w:line="240" w:lineRule="auto"/>
        <w:contextualSpacing/>
        <w:rPr>
          <w:rFonts w:cstheme="minorHAnsi"/>
        </w:rPr>
      </w:pPr>
    </w:p>
    <w:p w14:paraId="746E8B45" w14:textId="77777777" w:rsidR="00323748" w:rsidRDefault="00323748">
      <w:pPr>
        <w:rPr>
          <w:rFonts w:eastAsia="Times New Roman" w:cstheme="minorHAnsi"/>
          <w:b/>
          <w:color w:val="222222"/>
        </w:rPr>
      </w:pPr>
      <w:r>
        <w:rPr>
          <w:rFonts w:eastAsia="Times New Roman" w:cstheme="minorHAnsi"/>
          <w:b/>
          <w:color w:val="222222"/>
        </w:rPr>
        <w:br w:type="page"/>
      </w:r>
    </w:p>
    <w:p w14:paraId="0F3EDE4D" w14:textId="59E65598" w:rsidR="00051662" w:rsidRDefault="00051662" w:rsidP="00051662">
      <w:pPr>
        <w:spacing w:after="0" w:line="240" w:lineRule="auto"/>
        <w:rPr>
          <w:rFonts w:eastAsia="Times New Roman" w:cstheme="minorHAnsi"/>
          <w:b/>
          <w:color w:val="222222"/>
        </w:rPr>
      </w:pPr>
      <w:r w:rsidRPr="008E76F9">
        <w:rPr>
          <w:rFonts w:eastAsia="Times New Roman" w:cstheme="minorHAnsi"/>
          <w:b/>
          <w:color w:val="222222"/>
        </w:rPr>
        <w:lastRenderedPageBreak/>
        <w:t>Mapping of the Bookends to the GE program goals</w:t>
      </w:r>
    </w:p>
    <w:p w14:paraId="234FC8E6" w14:textId="46DAE444" w:rsidR="00051662" w:rsidRDefault="00051662" w:rsidP="00051662">
      <w:pPr>
        <w:spacing w:after="0" w:line="240" w:lineRule="auto"/>
        <w:rPr>
          <w:rFonts w:eastAsia="Times New Roman" w:cstheme="minorHAnsi"/>
          <w:b/>
          <w:color w:val="222222"/>
        </w:rPr>
      </w:pPr>
    </w:p>
    <w:p w14:paraId="0A548A7C" w14:textId="651976ED" w:rsidR="00051662" w:rsidRDefault="00051662" w:rsidP="00051662">
      <w:pPr>
        <w:spacing w:after="0" w:line="240" w:lineRule="auto"/>
        <w:rPr>
          <w:rFonts w:cstheme="minorHAnsi"/>
        </w:rPr>
      </w:pPr>
      <w:r>
        <w:rPr>
          <w:rFonts w:eastAsia="Times New Roman" w:cstheme="minorHAnsi"/>
          <w:color w:val="222222"/>
        </w:rPr>
        <w:t xml:space="preserve">The Bookends largely address GE Program goals, and so have been mapped to the GE Curriculum Map.  In the scheme below, </w:t>
      </w:r>
      <w:r>
        <w:rPr>
          <w:rFonts w:cstheme="minorHAnsi"/>
        </w:rPr>
        <w:t xml:space="preserve">“L” refers to the Launch Seminar and “R” refers to the Reflection seminar.  </w:t>
      </w:r>
      <w:r w:rsidR="00503EE2">
        <w:rPr>
          <w:rFonts w:cstheme="minorHAnsi"/>
        </w:rPr>
        <w:t>Exposure is expected to be introductory for the Launch Seminar and advanced for the Reflection Seminar</w:t>
      </w:r>
      <w:r>
        <w:rPr>
          <w:rFonts w:cstheme="minorHAnsi"/>
        </w:rPr>
        <w:t xml:space="preserve">.  For Program goals with multiple verbs, this differentiation of levels might mean that at an Introductory level, only some of the verbs are accomplished (e.g., describe and discuss, rather than describe, analyze and discuss for 3.1). </w:t>
      </w:r>
    </w:p>
    <w:p w14:paraId="14626005" w14:textId="1D0A6C19" w:rsidR="00051662" w:rsidRDefault="00051662" w:rsidP="002546F4">
      <w:pPr>
        <w:spacing w:after="0" w:line="240" w:lineRule="auto"/>
        <w:contextualSpacing/>
        <w:rPr>
          <w:rFonts w:cstheme="minorHAnsi"/>
        </w:rPr>
      </w:pPr>
    </w:p>
    <w:p w14:paraId="33E1AB1D" w14:textId="736E3B91" w:rsidR="00051662" w:rsidRDefault="00051662" w:rsidP="002546F4">
      <w:pPr>
        <w:spacing w:after="0" w:line="240" w:lineRule="auto"/>
        <w:contextualSpacing/>
        <w:rPr>
          <w:rFonts w:cstheme="minorHAnsi"/>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5"/>
        <w:gridCol w:w="5220"/>
        <w:gridCol w:w="1080"/>
      </w:tblGrid>
      <w:tr w:rsidR="00051662" w:rsidRPr="008178FF" w14:paraId="0193F797" w14:textId="77777777" w:rsidTr="0010698B">
        <w:tc>
          <w:tcPr>
            <w:tcW w:w="8905" w:type="dxa"/>
            <w:gridSpan w:val="2"/>
            <w:tcBorders>
              <w:bottom w:val="single" w:sz="4" w:space="0" w:color="000000"/>
            </w:tcBorders>
            <w:shd w:val="clear" w:color="auto" w:fill="808080" w:themeFill="background1" w:themeFillShade="80"/>
            <w:vAlign w:val="center"/>
          </w:tcPr>
          <w:p w14:paraId="261BF325" w14:textId="77777777" w:rsidR="00051662" w:rsidRPr="008178FF" w:rsidRDefault="00051662" w:rsidP="00051662">
            <w:pPr>
              <w:spacing w:after="0" w:line="240" w:lineRule="auto"/>
              <w:contextualSpacing/>
              <w:jc w:val="center"/>
              <w:rPr>
                <w:b/>
                <w:color w:val="000000" w:themeColor="text1"/>
                <w:sz w:val="20"/>
                <w:szCs w:val="20"/>
              </w:rPr>
            </w:pPr>
            <w:r w:rsidRPr="008178FF">
              <w:rPr>
                <w:b/>
                <w:color w:val="FFFFFF" w:themeColor="background1"/>
                <w:sz w:val="20"/>
                <w:szCs w:val="20"/>
              </w:rPr>
              <w:t>GE Program Goals and Objectives</w:t>
            </w:r>
          </w:p>
        </w:tc>
        <w:tc>
          <w:tcPr>
            <w:tcW w:w="1080" w:type="dxa"/>
            <w:tcBorders>
              <w:bottom w:val="single" w:sz="4" w:space="0" w:color="000000"/>
            </w:tcBorders>
            <w:shd w:val="clear" w:color="auto" w:fill="808080" w:themeFill="background1" w:themeFillShade="80"/>
          </w:tcPr>
          <w:p w14:paraId="194B8758" w14:textId="77777777" w:rsidR="00051662" w:rsidRPr="008178FF" w:rsidRDefault="00051662" w:rsidP="00051662">
            <w:pPr>
              <w:spacing w:after="0" w:line="240" w:lineRule="auto"/>
              <w:contextualSpacing/>
              <w:jc w:val="center"/>
              <w:rPr>
                <w:b/>
                <w:color w:val="FFFFFF" w:themeColor="background1"/>
                <w:sz w:val="20"/>
                <w:szCs w:val="20"/>
              </w:rPr>
            </w:pPr>
          </w:p>
        </w:tc>
      </w:tr>
      <w:tr w:rsidR="00051662" w:rsidRPr="008178FF" w14:paraId="50A9B6F9" w14:textId="77777777" w:rsidTr="0010698B">
        <w:tc>
          <w:tcPr>
            <w:tcW w:w="3685" w:type="dxa"/>
            <w:tcBorders>
              <w:bottom w:val="single" w:sz="4" w:space="0" w:color="000000"/>
            </w:tcBorders>
            <w:vAlign w:val="center"/>
          </w:tcPr>
          <w:p w14:paraId="248E0D4F" w14:textId="77777777" w:rsidR="00051662" w:rsidRPr="008178FF" w:rsidRDefault="00051662" w:rsidP="00051662">
            <w:pPr>
              <w:spacing w:after="0" w:line="240" w:lineRule="auto"/>
              <w:contextualSpacing/>
              <w:jc w:val="center"/>
              <w:rPr>
                <w:b/>
                <w:color w:val="000000" w:themeColor="text1"/>
                <w:sz w:val="20"/>
                <w:szCs w:val="20"/>
              </w:rPr>
            </w:pPr>
            <w:r w:rsidRPr="008178FF">
              <w:rPr>
                <w:b/>
                <w:color w:val="000000" w:themeColor="text1"/>
                <w:sz w:val="20"/>
                <w:szCs w:val="20"/>
              </w:rPr>
              <w:t>Goals</w:t>
            </w:r>
          </w:p>
        </w:tc>
        <w:tc>
          <w:tcPr>
            <w:tcW w:w="5220" w:type="dxa"/>
            <w:tcBorders>
              <w:bottom w:val="single" w:sz="4" w:space="0" w:color="000000"/>
            </w:tcBorders>
            <w:vAlign w:val="center"/>
          </w:tcPr>
          <w:p w14:paraId="78A1650A" w14:textId="77777777" w:rsidR="00051662" w:rsidRPr="008178FF" w:rsidRDefault="00051662" w:rsidP="00051662">
            <w:pPr>
              <w:spacing w:after="0" w:line="240" w:lineRule="auto"/>
              <w:contextualSpacing/>
              <w:jc w:val="center"/>
              <w:rPr>
                <w:b/>
                <w:color w:val="000000" w:themeColor="text1"/>
                <w:sz w:val="20"/>
                <w:szCs w:val="20"/>
              </w:rPr>
            </w:pPr>
            <w:r w:rsidRPr="008178FF">
              <w:rPr>
                <w:b/>
                <w:color w:val="000000" w:themeColor="text1"/>
                <w:sz w:val="20"/>
                <w:szCs w:val="20"/>
              </w:rPr>
              <w:t>Expected Learning Outcomes</w:t>
            </w:r>
          </w:p>
        </w:tc>
        <w:tc>
          <w:tcPr>
            <w:tcW w:w="1080" w:type="dxa"/>
            <w:tcBorders>
              <w:bottom w:val="single" w:sz="4" w:space="0" w:color="000000"/>
            </w:tcBorders>
          </w:tcPr>
          <w:p w14:paraId="62AE3810" w14:textId="77777777" w:rsidR="00051662" w:rsidRPr="008178FF" w:rsidRDefault="00051662" w:rsidP="00051662">
            <w:pPr>
              <w:spacing w:after="0" w:line="240" w:lineRule="auto"/>
              <w:contextualSpacing/>
              <w:jc w:val="center"/>
              <w:rPr>
                <w:b/>
                <w:color w:val="000000" w:themeColor="text1"/>
                <w:sz w:val="20"/>
                <w:szCs w:val="20"/>
              </w:rPr>
            </w:pPr>
          </w:p>
        </w:tc>
      </w:tr>
      <w:tr w:rsidR="00051662" w:rsidRPr="008178FF" w14:paraId="47373D81" w14:textId="77777777" w:rsidTr="0010698B">
        <w:tc>
          <w:tcPr>
            <w:tcW w:w="3685" w:type="dxa"/>
            <w:vMerge w:val="restart"/>
            <w:vAlign w:val="center"/>
          </w:tcPr>
          <w:p w14:paraId="19DD3D49" w14:textId="77777777" w:rsidR="00051662" w:rsidRPr="008178FF" w:rsidRDefault="00051662" w:rsidP="00051662">
            <w:pPr>
              <w:spacing w:after="0" w:line="240" w:lineRule="auto"/>
              <w:contextualSpacing/>
              <w:rPr>
                <w:b/>
                <w:color w:val="000000" w:themeColor="text1"/>
                <w:sz w:val="20"/>
                <w:szCs w:val="20"/>
              </w:rPr>
            </w:pPr>
            <w:r w:rsidRPr="008178FF">
              <w:rPr>
                <w:b/>
                <w:color w:val="000000" w:themeColor="text1"/>
                <w:sz w:val="20"/>
                <w:szCs w:val="20"/>
              </w:rPr>
              <w:t>Goal 1: INTELLECTUAL &amp; COGNITIVE SKILLS:</w:t>
            </w:r>
          </w:p>
          <w:p w14:paraId="5784D04A"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Successful students will demonstrate the intellectual and cognitive skills that prepare them to be engaged citizens and leaders for life.</w:t>
            </w:r>
          </w:p>
        </w:tc>
        <w:tc>
          <w:tcPr>
            <w:tcW w:w="5220" w:type="dxa"/>
            <w:vAlign w:val="center"/>
          </w:tcPr>
          <w:p w14:paraId="1D379E9F"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 xml:space="preserve">1.1 </w:t>
            </w:r>
            <w:r w:rsidRPr="008178FF">
              <w:rPr>
                <w:color w:val="000000" w:themeColor="text1"/>
                <w:sz w:val="20"/>
                <w:szCs w:val="20"/>
                <w:highlight w:val="white"/>
              </w:rPr>
              <w:t>Locate and select information sources that are credible, relevant, and appropriate to the context.</w:t>
            </w:r>
          </w:p>
        </w:tc>
        <w:tc>
          <w:tcPr>
            <w:tcW w:w="1080" w:type="dxa"/>
          </w:tcPr>
          <w:p w14:paraId="05BA9D71" w14:textId="7148D649" w:rsidR="00051662" w:rsidRDefault="00051662" w:rsidP="00051662">
            <w:pPr>
              <w:spacing w:after="0" w:line="240" w:lineRule="auto"/>
              <w:contextualSpacing/>
              <w:rPr>
                <w:b/>
                <w:color w:val="000000" w:themeColor="text1"/>
                <w:sz w:val="20"/>
                <w:szCs w:val="20"/>
              </w:rPr>
            </w:pPr>
            <w:r>
              <w:rPr>
                <w:b/>
                <w:color w:val="000000" w:themeColor="text1"/>
                <w:sz w:val="20"/>
                <w:szCs w:val="20"/>
              </w:rPr>
              <w:t>L</w:t>
            </w:r>
            <w:r w:rsidR="00503EE2">
              <w:rPr>
                <w:b/>
                <w:color w:val="000000" w:themeColor="text1"/>
                <w:sz w:val="20"/>
                <w:szCs w:val="20"/>
              </w:rPr>
              <w:t xml:space="preserve"> </w:t>
            </w:r>
          </w:p>
          <w:p w14:paraId="79CCF746" w14:textId="6B77518E" w:rsidR="00051662" w:rsidRPr="008178FF" w:rsidRDefault="00051662" w:rsidP="00503EE2">
            <w:pPr>
              <w:spacing w:after="0" w:line="240" w:lineRule="auto"/>
              <w:contextualSpacing/>
              <w:rPr>
                <w:b/>
                <w:color w:val="000000" w:themeColor="text1"/>
                <w:sz w:val="20"/>
                <w:szCs w:val="20"/>
              </w:rPr>
            </w:pPr>
            <w:r>
              <w:rPr>
                <w:b/>
                <w:color w:val="000000" w:themeColor="text1"/>
                <w:sz w:val="20"/>
                <w:szCs w:val="20"/>
              </w:rPr>
              <w:t>R</w:t>
            </w:r>
            <w:r w:rsidR="00503EE2">
              <w:rPr>
                <w:b/>
                <w:color w:val="000000" w:themeColor="text1"/>
                <w:sz w:val="20"/>
                <w:szCs w:val="20"/>
              </w:rPr>
              <w:t xml:space="preserve"> </w:t>
            </w:r>
          </w:p>
        </w:tc>
      </w:tr>
      <w:tr w:rsidR="00051662" w:rsidRPr="008178FF" w14:paraId="40496804" w14:textId="77777777" w:rsidTr="0010698B">
        <w:tc>
          <w:tcPr>
            <w:tcW w:w="3685" w:type="dxa"/>
            <w:vMerge/>
            <w:vAlign w:val="center"/>
          </w:tcPr>
          <w:p w14:paraId="2D3F481E"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6FBE80F6" w14:textId="77777777" w:rsidR="00051662" w:rsidRPr="008178FF" w:rsidRDefault="00051662" w:rsidP="00051662">
            <w:pPr>
              <w:spacing w:after="0" w:line="240" w:lineRule="auto"/>
              <w:contextualSpacing/>
              <w:rPr>
                <w:strike/>
                <w:color w:val="000000" w:themeColor="text1"/>
                <w:sz w:val="20"/>
                <w:szCs w:val="20"/>
              </w:rPr>
            </w:pPr>
            <w:r w:rsidRPr="008178FF">
              <w:rPr>
                <w:b/>
                <w:color w:val="000000" w:themeColor="text1"/>
                <w:sz w:val="20"/>
                <w:szCs w:val="20"/>
              </w:rPr>
              <w:t>1.2</w:t>
            </w:r>
            <w:r w:rsidRPr="008178FF">
              <w:rPr>
                <w:color w:val="000000" w:themeColor="text1"/>
                <w:sz w:val="20"/>
                <w:szCs w:val="20"/>
              </w:rPr>
              <w:t xml:space="preserve"> Demonstrate critical and logical thinking by analyzing and integrating information from multiple sources and disciplines.</w:t>
            </w:r>
          </w:p>
        </w:tc>
        <w:tc>
          <w:tcPr>
            <w:tcW w:w="1080" w:type="dxa"/>
          </w:tcPr>
          <w:p w14:paraId="217C6AB3" w14:textId="1EC0D254" w:rsidR="00051662" w:rsidRDefault="00051662" w:rsidP="00051662">
            <w:pPr>
              <w:spacing w:after="0" w:line="240" w:lineRule="auto"/>
              <w:contextualSpacing/>
              <w:rPr>
                <w:b/>
                <w:color w:val="000000" w:themeColor="text1"/>
                <w:sz w:val="20"/>
                <w:szCs w:val="20"/>
              </w:rPr>
            </w:pPr>
            <w:r>
              <w:rPr>
                <w:b/>
                <w:color w:val="000000" w:themeColor="text1"/>
                <w:sz w:val="20"/>
                <w:szCs w:val="20"/>
              </w:rPr>
              <w:t>L</w:t>
            </w:r>
            <w:r w:rsidR="00503EE2">
              <w:rPr>
                <w:b/>
                <w:color w:val="000000" w:themeColor="text1"/>
                <w:sz w:val="20"/>
                <w:szCs w:val="20"/>
              </w:rPr>
              <w:t xml:space="preserve"> </w:t>
            </w:r>
          </w:p>
          <w:p w14:paraId="7A6643F1" w14:textId="611932DA" w:rsidR="00051662" w:rsidRPr="008178FF" w:rsidRDefault="00051662" w:rsidP="00503EE2">
            <w:pPr>
              <w:spacing w:after="0" w:line="240" w:lineRule="auto"/>
              <w:contextualSpacing/>
              <w:rPr>
                <w:b/>
                <w:color w:val="000000" w:themeColor="text1"/>
                <w:sz w:val="20"/>
                <w:szCs w:val="20"/>
              </w:rPr>
            </w:pPr>
            <w:r>
              <w:rPr>
                <w:b/>
                <w:color w:val="000000" w:themeColor="text1"/>
                <w:sz w:val="20"/>
                <w:szCs w:val="20"/>
              </w:rPr>
              <w:t>R</w:t>
            </w:r>
            <w:r w:rsidR="00503EE2">
              <w:rPr>
                <w:b/>
                <w:color w:val="000000" w:themeColor="text1"/>
                <w:sz w:val="20"/>
                <w:szCs w:val="20"/>
              </w:rPr>
              <w:t xml:space="preserve"> </w:t>
            </w:r>
          </w:p>
        </w:tc>
      </w:tr>
      <w:tr w:rsidR="00051662" w:rsidRPr="008178FF" w14:paraId="576392BD" w14:textId="77777777" w:rsidTr="0010698B">
        <w:tc>
          <w:tcPr>
            <w:tcW w:w="3685" w:type="dxa"/>
            <w:vMerge/>
            <w:vAlign w:val="center"/>
          </w:tcPr>
          <w:p w14:paraId="5B2837D8"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30F343DE"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1.3</w:t>
            </w:r>
            <w:r w:rsidRPr="008178FF">
              <w:rPr>
                <w:color w:val="000000" w:themeColor="text1"/>
                <w:sz w:val="20"/>
                <w:szCs w:val="20"/>
              </w:rPr>
              <w:t xml:space="preserve"> </w:t>
            </w:r>
            <w:r w:rsidRPr="008178FF">
              <w:rPr>
                <w:color w:val="000000" w:themeColor="text1"/>
                <w:sz w:val="20"/>
                <w:szCs w:val="20"/>
                <w:highlight w:val="white"/>
              </w:rPr>
              <w:t>Read, listen, compose, and speak in a variety of genres and modalities for a range of purposes and audiences.</w:t>
            </w:r>
          </w:p>
        </w:tc>
        <w:tc>
          <w:tcPr>
            <w:tcW w:w="1080" w:type="dxa"/>
          </w:tcPr>
          <w:p w14:paraId="53B6BF42" w14:textId="649B7271" w:rsidR="00051662" w:rsidRDefault="00051662" w:rsidP="00051662">
            <w:pPr>
              <w:spacing w:after="0" w:line="240" w:lineRule="auto"/>
              <w:contextualSpacing/>
              <w:rPr>
                <w:b/>
                <w:color w:val="000000" w:themeColor="text1"/>
                <w:sz w:val="20"/>
                <w:szCs w:val="20"/>
              </w:rPr>
            </w:pPr>
            <w:r>
              <w:rPr>
                <w:b/>
                <w:color w:val="000000" w:themeColor="text1"/>
                <w:sz w:val="20"/>
                <w:szCs w:val="20"/>
              </w:rPr>
              <w:t>L</w:t>
            </w:r>
            <w:r w:rsidR="00503EE2">
              <w:rPr>
                <w:b/>
                <w:color w:val="000000" w:themeColor="text1"/>
                <w:sz w:val="20"/>
                <w:szCs w:val="20"/>
              </w:rPr>
              <w:t xml:space="preserve"> </w:t>
            </w:r>
          </w:p>
          <w:p w14:paraId="7F7F72C9" w14:textId="319C12D8"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r w:rsidR="00503EE2">
              <w:rPr>
                <w:b/>
                <w:color w:val="000000" w:themeColor="text1"/>
                <w:sz w:val="20"/>
                <w:szCs w:val="20"/>
              </w:rPr>
              <w:t xml:space="preserve"> </w:t>
            </w:r>
          </w:p>
        </w:tc>
      </w:tr>
      <w:tr w:rsidR="00051662" w:rsidRPr="008178FF" w14:paraId="70D0BD80" w14:textId="77777777" w:rsidTr="0010698B">
        <w:tc>
          <w:tcPr>
            <w:tcW w:w="3685" w:type="dxa"/>
            <w:vMerge/>
            <w:vAlign w:val="center"/>
          </w:tcPr>
          <w:p w14:paraId="2201311B"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22C5A77C"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1.4</w:t>
            </w:r>
            <w:r w:rsidRPr="008178FF">
              <w:rPr>
                <w:color w:val="000000" w:themeColor="text1"/>
                <w:sz w:val="20"/>
                <w:szCs w:val="20"/>
              </w:rPr>
              <w:t xml:space="preserve"> Apply learned concepts and skills to new situations.</w:t>
            </w:r>
          </w:p>
        </w:tc>
        <w:tc>
          <w:tcPr>
            <w:tcW w:w="1080" w:type="dxa"/>
          </w:tcPr>
          <w:p w14:paraId="13B70F40" w14:textId="49B5F8E0"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r w:rsidR="00503EE2">
              <w:rPr>
                <w:b/>
                <w:color w:val="000000" w:themeColor="text1"/>
                <w:sz w:val="20"/>
                <w:szCs w:val="20"/>
              </w:rPr>
              <w:t xml:space="preserve"> </w:t>
            </w:r>
          </w:p>
        </w:tc>
      </w:tr>
      <w:tr w:rsidR="00051662" w:rsidRPr="008178FF" w14:paraId="15B8ED56" w14:textId="77777777" w:rsidTr="0010698B">
        <w:tc>
          <w:tcPr>
            <w:tcW w:w="3685" w:type="dxa"/>
            <w:vMerge w:val="restart"/>
            <w:vAlign w:val="center"/>
          </w:tcPr>
          <w:p w14:paraId="1302BAA2"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GOAL 2: MODES OF INQUIRY: Successful students will engage with and apply a range of important modes of human thought, inquiry, and expression.</w:t>
            </w:r>
          </w:p>
        </w:tc>
        <w:tc>
          <w:tcPr>
            <w:tcW w:w="5220" w:type="dxa"/>
            <w:vAlign w:val="center"/>
          </w:tcPr>
          <w:p w14:paraId="6ABE9850"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2.1</w:t>
            </w:r>
            <w:r w:rsidRPr="008178FF">
              <w:rPr>
                <w:color w:val="000000" w:themeColor="text1"/>
                <w:sz w:val="20"/>
                <w:szCs w:val="20"/>
              </w:rPr>
              <w:t xml:space="preserve"> Analyze, explain, and appreciate </w:t>
            </w:r>
            <w:r w:rsidRPr="008178FF">
              <w:rPr>
                <w:color w:val="000000" w:themeColor="text1"/>
                <w:sz w:val="20"/>
                <w:szCs w:val="20"/>
                <w:highlight w:val="white"/>
              </w:rPr>
              <w:t>modes of thought, inquiry, and expression current in art, cultural studies, design, history, literary studies, mathematics, natural sciences, philosophy, social sciences</w:t>
            </w:r>
            <w:r w:rsidRPr="008178FF">
              <w:rPr>
                <w:bCs/>
                <w:color w:val="000000"/>
                <w:sz w:val="20"/>
                <w:szCs w:val="20"/>
              </w:rPr>
              <w:t xml:space="preserve">, and </w:t>
            </w:r>
            <w:r w:rsidRPr="008178FF">
              <w:rPr>
                <w:color w:val="000000" w:themeColor="text1"/>
                <w:sz w:val="20"/>
                <w:szCs w:val="20"/>
                <w:highlight w:val="white"/>
              </w:rPr>
              <w:t>technolog</w:t>
            </w:r>
            <w:r w:rsidRPr="008178FF">
              <w:rPr>
                <w:color w:val="000000" w:themeColor="text1"/>
                <w:sz w:val="20"/>
                <w:szCs w:val="20"/>
              </w:rPr>
              <w:t>y.</w:t>
            </w:r>
          </w:p>
        </w:tc>
        <w:tc>
          <w:tcPr>
            <w:tcW w:w="1080" w:type="dxa"/>
          </w:tcPr>
          <w:p w14:paraId="1A622168" w14:textId="77777777" w:rsidR="00051662" w:rsidRDefault="00051662" w:rsidP="00051662">
            <w:pPr>
              <w:spacing w:after="0" w:line="240" w:lineRule="auto"/>
              <w:contextualSpacing/>
              <w:rPr>
                <w:b/>
                <w:color w:val="000000" w:themeColor="text1"/>
                <w:sz w:val="20"/>
                <w:szCs w:val="20"/>
              </w:rPr>
            </w:pPr>
            <w:r>
              <w:rPr>
                <w:b/>
                <w:color w:val="000000" w:themeColor="text1"/>
                <w:sz w:val="20"/>
                <w:szCs w:val="20"/>
              </w:rPr>
              <w:t>L</w:t>
            </w:r>
          </w:p>
          <w:p w14:paraId="2CE62F7F" w14:textId="7BB6442B"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p>
        </w:tc>
      </w:tr>
      <w:tr w:rsidR="00051662" w:rsidRPr="008178FF" w14:paraId="2F11F509" w14:textId="77777777" w:rsidTr="0010698B">
        <w:tc>
          <w:tcPr>
            <w:tcW w:w="3685" w:type="dxa"/>
            <w:vMerge/>
            <w:vAlign w:val="center"/>
          </w:tcPr>
          <w:p w14:paraId="7275B9AE"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29614651"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2.2</w:t>
            </w:r>
            <w:r w:rsidRPr="008178FF">
              <w:rPr>
                <w:color w:val="000000" w:themeColor="text1"/>
                <w:sz w:val="20"/>
                <w:szCs w:val="20"/>
              </w:rPr>
              <w:t xml:space="preserve"> Use methods of research, inquiry, creativity, and discovery across disparate disciplines to generate and respond to socially and ethically important topics.</w:t>
            </w:r>
          </w:p>
        </w:tc>
        <w:tc>
          <w:tcPr>
            <w:tcW w:w="1080" w:type="dxa"/>
          </w:tcPr>
          <w:p w14:paraId="0C7B7244" w14:textId="77777777" w:rsidR="00051662" w:rsidRDefault="00051662" w:rsidP="00051662">
            <w:pPr>
              <w:spacing w:after="0" w:line="240" w:lineRule="auto"/>
              <w:contextualSpacing/>
              <w:rPr>
                <w:b/>
                <w:color w:val="000000" w:themeColor="text1"/>
                <w:sz w:val="20"/>
                <w:szCs w:val="20"/>
              </w:rPr>
            </w:pPr>
            <w:r>
              <w:rPr>
                <w:b/>
                <w:color w:val="000000" w:themeColor="text1"/>
                <w:sz w:val="20"/>
                <w:szCs w:val="20"/>
              </w:rPr>
              <w:t>L</w:t>
            </w:r>
          </w:p>
          <w:p w14:paraId="13D35FE1" w14:textId="55F754C2"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p>
        </w:tc>
      </w:tr>
      <w:tr w:rsidR="00051662" w:rsidRPr="008178FF" w14:paraId="2A5C792E" w14:textId="77777777" w:rsidTr="0010698B">
        <w:tc>
          <w:tcPr>
            <w:tcW w:w="3685" w:type="dxa"/>
            <w:vMerge w:val="restart"/>
            <w:vAlign w:val="center"/>
          </w:tcPr>
          <w:p w14:paraId="5EF219E2"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GOAL 3: EDUCATED GLOBAL CITIZENSHIP: Successful students will be interculturally competent global citizens who can engage with significant aspects of the human condition in local, state, national, and global settings.</w:t>
            </w:r>
          </w:p>
        </w:tc>
        <w:tc>
          <w:tcPr>
            <w:tcW w:w="5220" w:type="dxa"/>
            <w:vAlign w:val="center"/>
          </w:tcPr>
          <w:p w14:paraId="08D7D51D"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3.1</w:t>
            </w:r>
            <w:r w:rsidRPr="008178FF">
              <w:rPr>
                <w:color w:val="000000" w:themeColor="text1"/>
                <w:sz w:val="20"/>
                <w:szCs w:val="20"/>
              </w:rPr>
              <w:t xml:space="preserve"> </w:t>
            </w:r>
            <w:r w:rsidRPr="008178FF">
              <w:rPr>
                <w:color w:val="000000" w:themeColor="text1"/>
                <w:sz w:val="20"/>
                <w:szCs w:val="20"/>
                <w:highlight w:val="white"/>
              </w:rPr>
              <w:t>Describe, analyze, and discuss the institutions and the diverse cultural traditions of both the U.S. and other nations, and issues of global interdependence.</w:t>
            </w:r>
          </w:p>
        </w:tc>
        <w:tc>
          <w:tcPr>
            <w:tcW w:w="1080" w:type="dxa"/>
          </w:tcPr>
          <w:p w14:paraId="38D8DA88" w14:textId="77777777" w:rsidR="00051662" w:rsidRDefault="00051662" w:rsidP="00051662">
            <w:pPr>
              <w:spacing w:after="0" w:line="240" w:lineRule="auto"/>
              <w:contextualSpacing/>
              <w:jc w:val="both"/>
              <w:rPr>
                <w:b/>
                <w:color w:val="000000" w:themeColor="text1"/>
                <w:sz w:val="20"/>
                <w:szCs w:val="20"/>
              </w:rPr>
            </w:pPr>
            <w:r>
              <w:rPr>
                <w:b/>
                <w:color w:val="000000" w:themeColor="text1"/>
                <w:sz w:val="20"/>
                <w:szCs w:val="20"/>
              </w:rPr>
              <w:t>L</w:t>
            </w:r>
          </w:p>
          <w:p w14:paraId="5B175D20" w14:textId="59414AA1" w:rsidR="00051662" w:rsidRPr="008178FF" w:rsidRDefault="00051662" w:rsidP="00051662">
            <w:pPr>
              <w:spacing w:after="0" w:line="240" w:lineRule="auto"/>
              <w:contextualSpacing/>
              <w:jc w:val="both"/>
              <w:rPr>
                <w:b/>
                <w:color w:val="000000" w:themeColor="text1"/>
                <w:sz w:val="20"/>
                <w:szCs w:val="20"/>
              </w:rPr>
            </w:pPr>
            <w:r>
              <w:rPr>
                <w:b/>
                <w:color w:val="000000" w:themeColor="text1"/>
                <w:sz w:val="20"/>
                <w:szCs w:val="20"/>
              </w:rPr>
              <w:t>R</w:t>
            </w:r>
          </w:p>
        </w:tc>
      </w:tr>
      <w:tr w:rsidR="00051662" w:rsidRPr="008178FF" w14:paraId="4C74AC9E" w14:textId="77777777" w:rsidTr="0010698B">
        <w:tc>
          <w:tcPr>
            <w:tcW w:w="3685" w:type="dxa"/>
            <w:vMerge/>
            <w:vAlign w:val="center"/>
          </w:tcPr>
          <w:p w14:paraId="38A1AA69"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2D1349AC" w14:textId="77777777" w:rsidR="00051662" w:rsidRPr="008178FF" w:rsidRDefault="00051662" w:rsidP="00051662">
            <w:pPr>
              <w:spacing w:after="0" w:line="240" w:lineRule="auto"/>
              <w:contextualSpacing/>
              <w:rPr>
                <w:b/>
                <w:color w:val="000000" w:themeColor="text1"/>
                <w:sz w:val="20"/>
                <w:szCs w:val="20"/>
              </w:rPr>
            </w:pPr>
            <w:r w:rsidRPr="008178FF">
              <w:rPr>
                <w:b/>
                <w:color w:val="000000" w:themeColor="text1"/>
                <w:sz w:val="20"/>
                <w:szCs w:val="20"/>
              </w:rPr>
              <w:t>3.2</w:t>
            </w:r>
            <w:r w:rsidRPr="008178FF">
              <w:rPr>
                <w:color w:val="000000" w:themeColor="text1"/>
                <w:sz w:val="20"/>
                <w:szCs w:val="20"/>
              </w:rPr>
              <w:t xml:space="preserve"> Examine, critique, and appreciate various expressions and implications of diversity, equity, and inclusion, both within and beyond U.S. society.</w:t>
            </w:r>
          </w:p>
        </w:tc>
        <w:tc>
          <w:tcPr>
            <w:tcW w:w="1080" w:type="dxa"/>
          </w:tcPr>
          <w:p w14:paraId="57FE28EB" w14:textId="77777777"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p>
        </w:tc>
      </w:tr>
      <w:tr w:rsidR="00051662" w:rsidRPr="008178FF" w14:paraId="7BA4025A" w14:textId="77777777" w:rsidTr="0010698B">
        <w:tc>
          <w:tcPr>
            <w:tcW w:w="3685" w:type="dxa"/>
            <w:vMerge/>
            <w:vAlign w:val="center"/>
          </w:tcPr>
          <w:p w14:paraId="330EFCCB"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6104D7F4"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3.3</w:t>
            </w:r>
            <w:r w:rsidRPr="008178FF">
              <w:rPr>
                <w:color w:val="000000" w:themeColor="text1"/>
                <w:sz w:val="20"/>
                <w:szCs w:val="20"/>
              </w:rPr>
              <w:t xml:space="preserve"> Describe, analyze, and critique the roles and impacts of human activity on both human society and the natural world.</w:t>
            </w:r>
          </w:p>
        </w:tc>
        <w:tc>
          <w:tcPr>
            <w:tcW w:w="1080" w:type="dxa"/>
          </w:tcPr>
          <w:p w14:paraId="11DD8E2D" w14:textId="77777777"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p>
        </w:tc>
      </w:tr>
      <w:tr w:rsidR="00051662" w:rsidRPr="008178FF" w14:paraId="46AD96EA" w14:textId="77777777" w:rsidTr="0010698B">
        <w:tc>
          <w:tcPr>
            <w:tcW w:w="3685" w:type="dxa"/>
            <w:vMerge/>
            <w:vAlign w:val="center"/>
          </w:tcPr>
          <w:p w14:paraId="5DFB24C3"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06BE469A" w14:textId="77777777" w:rsidR="00051662" w:rsidRPr="008178FF" w:rsidRDefault="00051662" w:rsidP="00051662">
            <w:pPr>
              <w:pStyle w:val="CommentText"/>
              <w:spacing w:after="0"/>
              <w:contextualSpacing/>
              <w:rPr>
                <w:color w:val="FF0000"/>
                <w:shd w:val="clear" w:color="auto" w:fill="FFFFFF"/>
              </w:rPr>
            </w:pPr>
            <w:r w:rsidRPr="008178FF">
              <w:rPr>
                <w:b/>
                <w:color w:val="000000" w:themeColor="text1"/>
              </w:rPr>
              <w:t xml:space="preserve">3.4 </w:t>
            </w:r>
            <w:r w:rsidRPr="008178FF">
              <w:rPr>
                <w:color w:val="000000" w:themeColor="text1"/>
                <w:shd w:val="clear" w:color="auto" w:fill="FFFFFF"/>
              </w:rPr>
              <w:t>Apply the knowledge, skills, attitudes and qualities of an interculturally competent global citizen in a range of contexts and across human differences.</w:t>
            </w:r>
          </w:p>
        </w:tc>
        <w:tc>
          <w:tcPr>
            <w:tcW w:w="1080" w:type="dxa"/>
          </w:tcPr>
          <w:p w14:paraId="4CA73BCA" w14:textId="77777777" w:rsidR="00051662" w:rsidRPr="008178FF" w:rsidRDefault="00051662" w:rsidP="00051662">
            <w:pPr>
              <w:pStyle w:val="CommentText"/>
              <w:spacing w:after="0"/>
              <w:contextualSpacing/>
              <w:rPr>
                <w:b/>
                <w:color w:val="000000" w:themeColor="text1"/>
              </w:rPr>
            </w:pPr>
            <w:r>
              <w:rPr>
                <w:b/>
                <w:color w:val="000000" w:themeColor="text1"/>
              </w:rPr>
              <w:t>R</w:t>
            </w:r>
          </w:p>
        </w:tc>
      </w:tr>
      <w:tr w:rsidR="00051662" w:rsidRPr="008178FF" w14:paraId="64BFF109" w14:textId="77777777" w:rsidTr="0010698B">
        <w:tc>
          <w:tcPr>
            <w:tcW w:w="3685" w:type="dxa"/>
            <w:vMerge w:val="restart"/>
            <w:vAlign w:val="center"/>
          </w:tcPr>
          <w:p w14:paraId="0C836361"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highlight w:val="white"/>
              </w:rPr>
              <w:t>GOAL 4: EMOTIONAL, SOCIAL, AND PROFESSIONAL ABILITIES: Successful students will demonstrate skills and abilities needed for engaged citizenship, and personal and professional growth.</w:t>
            </w:r>
          </w:p>
        </w:tc>
        <w:tc>
          <w:tcPr>
            <w:tcW w:w="5220" w:type="dxa"/>
            <w:vAlign w:val="center"/>
          </w:tcPr>
          <w:p w14:paraId="278847F2" w14:textId="77777777" w:rsidR="00051662" w:rsidRPr="008178FF" w:rsidRDefault="00051662" w:rsidP="00051662">
            <w:pPr>
              <w:spacing w:after="0" w:line="240" w:lineRule="auto"/>
              <w:contextualSpacing/>
              <w:rPr>
                <w:color w:val="000000" w:themeColor="text1"/>
                <w:sz w:val="20"/>
                <w:szCs w:val="20"/>
                <w:highlight w:val="white"/>
              </w:rPr>
            </w:pPr>
            <w:r w:rsidRPr="008178FF">
              <w:rPr>
                <w:b/>
                <w:color w:val="000000" w:themeColor="text1"/>
                <w:sz w:val="20"/>
                <w:szCs w:val="20"/>
                <w:highlight w:val="white"/>
              </w:rPr>
              <w:t>4.1</w:t>
            </w:r>
            <w:sdt>
              <w:sdtPr>
                <w:rPr>
                  <w:color w:val="000000" w:themeColor="text1"/>
                  <w:sz w:val="20"/>
                  <w:szCs w:val="20"/>
                </w:rPr>
                <w:tag w:val="goog_rdk_56"/>
                <w:id w:val="-229536942"/>
              </w:sdtPr>
              <w:sdtEndPr/>
              <w:sdtContent/>
            </w:sdt>
            <w:sdt>
              <w:sdtPr>
                <w:rPr>
                  <w:color w:val="000000" w:themeColor="text1"/>
                  <w:sz w:val="20"/>
                  <w:szCs w:val="20"/>
                </w:rPr>
                <w:tag w:val="goog_rdk_57"/>
                <w:id w:val="598066180"/>
              </w:sdtPr>
              <w:sdtEndPr/>
              <w:sdtContent/>
            </w:sdt>
            <w:sdt>
              <w:sdtPr>
                <w:rPr>
                  <w:color w:val="000000" w:themeColor="text1"/>
                  <w:sz w:val="20"/>
                  <w:szCs w:val="20"/>
                </w:rPr>
                <w:tag w:val="goog_rdk_58"/>
                <w:id w:val="723954884"/>
              </w:sdtPr>
              <w:sdtEndPr/>
              <w:sdtContent/>
            </w:sdt>
            <w:sdt>
              <w:sdtPr>
                <w:rPr>
                  <w:color w:val="000000" w:themeColor="text1"/>
                  <w:sz w:val="20"/>
                  <w:szCs w:val="20"/>
                </w:rPr>
                <w:tag w:val="goog_rdk_59"/>
                <w:id w:val="1148777022"/>
              </w:sdtPr>
              <w:sdtEndPr/>
              <w:sdtContent/>
            </w:sdt>
            <w:sdt>
              <w:sdtPr>
                <w:rPr>
                  <w:color w:val="000000" w:themeColor="text1"/>
                  <w:sz w:val="20"/>
                  <w:szCs w:val="20"/>
                </w:rPr>
                <w:tag w:val="goog_rdk_60"/>
                <w:id w:val="-1492794890"/>
              </w:sdtPr>
              <w:sdtEndPr/>
              <w:sdtContent/>
            </w:sdt>
            <w:r w:rsidRPr="008178FF">
              <w:rPr>
                <w:color w:val="000000" w:themeColor="text1"/>
                <w:sz w:val="20"/>
                <w:szCs w:val="20"/>
              </w:rPr>
              <w:t xml:space="preserve"> </w:t>
            </w:r>
            <w:r w:rsidRPr="008178FF">
              <w:rPr>
                <w:color w:val="000000" w:themeColor="text1"/>
                <w:sz w:val="20"/>
                <w:szCs w:val="20"/>
                <w:highlight w:val="white"/>
              </w:rPr>
              <w:t>Describe and apply skills needed to maintain resiliency and personal well-being in contemporary society.</w:t>
            </w:r>
          </w:p>
        </w:tc>
        <w:tc>
          <w:tcPr>
            <w:tcW w:w="1080" w:type="dxa"/>
          </w:tcPr>
          <w:p w14:paraId="323CE23C" w14:textId="77777777" w:rsidR="00051662" w:rsidRPr="008178FF" w:rsidRDefault="00051662" w:rsidP="00051662">
            <w:pPr>
              <w:spacing w:after="0" w:line="240" w:lineRule="auto"/>
              <w:contextualSpacing/>
              <w:rPr>
                <w:b/>
                <w:color w:val="000000" w:themeColor="text1"/>
                <w:sz w:val="20"/>
                <w:szCs w:val="20"/>
                <w:highlight w:val="white"/>
              </w:rPr>
            </w:pPr>
            <w:r>
              <w:rPr>
                <w:b/>
                <w:color w:val="000000" w:themeColor="text1"/>
                <w:sz w:val="20"/>
                <w:szCs w:val="20"/>
                <w:highlight w:val="white"/>
              </w:rPr>
              <w:t>R</w:t>
            </w:r>
          </w:p>
        </w:tc>
      </w:tr>
      <w:tr w:rsidR="00051662" w:rsidRPr="008178FF" w14:paraId="341A6ED2" w14:textId="77777777" w:rsidTr="0010698B">
        <w:tc>
          <w:tcPr>
            <w:tcW w:w="3685" w:type="dxa"/>
            <w:vMerge/>
            <w:vAlign w:val="center"/>
          </w:tcPr>
          <w:p w14:paraId="328ECCEC"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2B584DBB" w14:textId="77777777" w:rsidR="00051662" w:rsidRPr="008178FF" w:rsidRDefault="00051662" w:rsidP="00051662">
            <w:pPr>
              <w:spacing w:after="0" w:line="240" w:lineRule="auto"/>
              <w:contextualSpacing/>
              <w:rPr>
                <w:color w:val="000000" w:themeColor="text1"/>
                <w:sz w:val="20"/>
                <w:szCs w:val="20"/>
                <w:highlight w:val="white"/>
              </w:rPr>
            </w:pPr>
            <w:r w:rsidRPr="008178FF">
              <w:rPr>
                <w:b/>
                <w:color w:val="000000" w:themeColor="text1"/>
                <w:sz w:val="20"/>
                <w:szCs w:val="20"/>
                <w:highlight w:val="white"/>
              </w:rPr>
              <w:t>4.2</w:t>
            </w:r>
            <w:sdt>
              <w:sdtPr>
                <w:rPr>
                  <w:color w:val="000000" w:themeColor="text1"/>
                  <w:sz w:val="20"/>
                  <w:szCs w:val="20"/>
                </w:rPr>
                <w:tag w:val="goog_rdk_62"/>
                <w:id w:val="1521807432"/>
              </w:sdtPr>
              <w:sdtEndPr/>
              <w:sdtContent/>
            </w:sdt>
            <w:r w:rsidRPr="008178FF">
              <w:rPr>
                <w:color w:val="000000" w:themeColor="text1"/>
                <w:sz w:val="20"/>
                <w:szCs w:val="20"/>
              </w:rPr>
              <w:t xml:space="preserve"> </w:t>
            </w:r>
            <w:r w:rsidRPr="008178FF">
              <w:rPr>
                <w:color w:val="000000" w:themeColor="text1"/>
                <w:sz w:val="20"/>
                <w:szCs w:val="20"/>
                <w:highlight w:val="white"/>
              </w:rPr>
              <w:t>Plan for personal, professional, and career development.</w:t>
            </w:r>
          </w:p>
        </w:tc>
        <w:tc>
          <w:tcPr>
            <w:tcW w:w="1080" w:type="dxa"/>
          </w:tcPr>
          <w:p w14:paraId="0AE0CDAA" w14:textId="77777777" w:rsidR="00051662" w:rsidRDefault="00051662" w:rsidP="00051662">
            <w:pPr>
              <w:spacing w:after="0" w:line="240" w:lineRule="auto"/>
              <w:contextualSpacing/>
              <w:rPr>
                <w:b/>
                <w:color w:val="000000" w:themeColor="text1"/>
                <w:sz w:val="20"/>
                <w:szCs w:val="20"/>
              </w:rPr>
            </w:pPr>
            <w:r>
              <w:rPr>
                <w:b/>
                <w:color w:val="000000" w:themeColor="text1"/>
                <w:sz w:val="20"/>
                <w:szCs w:val="20"/>
              </w:rPr>
              <w:t xml:space="preserve">L </w:t>
            </w:r>
          </w:p>
          <w:p w14:paraId="75AACA29" w14:textId="4D0318F2" w:rsidR="00051662" w:rsidRPr="00051662" w:rsidRDefault="00051662" w:rsidP="00051662">
            <w:pPr>
              <w:spacing w:after="0" w:line="240" w:lineRule="auto"/>
              <w:contextualSpacing/>
              <w:rPr>
                <w:b/>
                <w:color w:val="000000" w:themeColor="text1"/>
                <w:sz w:val="20"/>
                <w:szCs w:val="20"/>
              </w:rPr>
            </w:pPr>
            <w:r>
              <w:rPr>
                <w:b/>
                <w:color w:val="000000" w:themeColor="text1"/>
                <w:sz w:val="20"/>
                <w:szCs w:val="20"/>
              </w:rPr>
              <w:t>R</w:t>
            </w:r>
          </w:p>
        </w:tc>
      </w:tr>
      <w:tr w:rsidR="00051662" w:rsidRPr="008178FF" w14:paraId="3DB9257F" w14:textId="77777777" w:rsidTr="0010698B">
        <w:tc>
          <w:tcPr>
            <w:tcW w:w="3685" w:type="dxa"/>
            <w:vMerge/>
            <w:vAlign w:val="center"/>
          </w:tcPr>
          <w:p w14:paraId="751A45BA"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0BF1EFCD" w14:textId="77777777" w:rsidR="00051662" w:rsidRPr="008178FF" w:rsidRDefault="00051662" w:rsidP="00051662">
            <w:pPr>
              <w:spacing w:after="0" w:line="240" w:lineRule="auto"/>
              <w:contextualSpacing/>
              <w:rPr>
                <w:b/>
                <w:color w:val="000000" w:themeColor="text1"/>
                <w:sz w:val="20"/>
                <w:szCs w:val="20"/>
                <w:highlight w:val="white"/>
              </w:rPr>
            </w:pPr>
            <w:r w:rsidRPr="008178FF">
              <w:rPr>
                <w:b/>
                <w:color w:val="000000" w:themeColor="text1"/>
                <w:sz w:val="20"/>
                <w:szCs w:val="20"/>
              </w:rPr>
              <w:t>4.3</w:t>
            </w:r>
            <w:r w:rsidRPr="008178FF">
              <w:rPr>
                <w:color w:val="000000" w:themeColor="text1"/>
                <w:sz w:val="20"/>
                <w:szCs w:val="20"/>
              </w:rPr>
              <w:t xml:space="preserve"> </w:t>
            </w:r>
            <w:r w:rsidRPr="008178FF">
              <w:rPr>
                <w:color w:val="000000" w:themeColor="text1"/>
                <w:sz w:val="20"/>
                <w:szCs w:val="20"/>
                <w:highlight w:val="white"/>
              </w:rPr>
              <w:t>Employ technology effectively and ethically to enhance academic, professional, and personal life.</w:t>
            </w:r>
          </w:p>
        </w:tc>
        <w:tc>
          <w:tcPr>
            <w:tcW w:w="1080" w:type="dxa"/>
          </w:tcPr>
          <w:p w14:paraId="09715A8D" w14:textId="77777777" w:rsidR="00051662" w:rsidRDefault="00051662" w:rsidP="00051662">
            <w:pPr>
              <w:spacing w:after="0" w:line="240" w:lineRule="auto"/>
              <w:contextualSpacing/>
              <w:rPr>
                <w:b/>
                <w:color w:val="000000" w:themeColor="text1"/>
                <w:sz w:val="20"/>
                <w:szCs w:val="20"/>
              </w:rPr>
            </w:pPr>
            <w:r>
              <w:rPr>
                <w:b/>
                <w:color w:val="000000" w:themeColor="text1"/>
                <w:sz w:val="20"/>
                <w:szCs w:val="20"/>
              </w:rPr>
              <w:t>L</w:t>
            </w:r>
          </w:p>
          <w:p w14:paraId="5B894F6E" w14:textId="18763238"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p>
        </w:tc>
      </w:tr>
      <w:tr w:rsidR="00051662" w:rsidRPr="008178FF" w14:paraId="19B14664" w14:textId="77777777" w:rsidTr="0010698B">
        <w:tc>
          <w:tcPr>
            <w:tcW w:w="3685" w:type="dxa"/>
            <w:vMerge/>
            <w:vAlign w:val="center"/>
          </w:tcPr>
          <w:p w14:paraId="02E0609E"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74E73AF4" w14:textId="77777777" w:rsidR="00051662" w:rsidRPr="008178FF" w:rsidRDefault="00051662" w:rsidP="00051662">
            <w:pPr>
              <w:spacing w:after="0" w:line="240" w:lineRule="auto"/>
              <w:contextualSpacing/>
              <w:rPr>
                <w:color w:val="000000" w:themeColor="text1"/>
                <w:sz w:val="20"/>
                <w:szCs w:val="20"/>
                <w:highlight w:val="white"/>
              </w:rPr>
            </w:pPr>
            <w:r w:rsidRPr="008178FF">
              <w:rPr>
                <w:b/>
                <w:color w:val="000000" w:themeColor="text1"/>
                <w:sz w:val="20"/>
                <w:szCs w:val="20"/>
                <w:highlight w:val="white"/>
              </w:rPr>
              <w:t>4.4</w:t>
            </w:r>
            <w:r w:rsidRPr="008178FF">
              <w:rPr>
                <w:color w:val="000000" w:themeColor="text1"/>
                <w:sz w:val="20"/>
                <w:szCs w:val="20"/>
                <w:highlight w:val="white"/>
              </w:rPr>
              <w:t xml:space="preserve"> Appreciate and participate in a culture of engagement and service.</w:t>
            </w:r>
          </w:p>
        </w:tc>
        <w:tc>
          <w:tcPr>
            <w:tcW w:w="1080" w:type="dxa"/>
          </w:tcPr>
          <w:p w14:paraId="65CD8D44" w14:textId="77777777" w:rsidR="00051662" w:rsidRPr="008178FF" w:rsidRDefault="00051662" w:rsidP="00051662">
            <w:pPr>
              <w:spacing w:after="0" w:line="240" w:lineRule="auto"/>
              <w:contextualSpacing/>
              <w:rPr>
                <w:b/>
                <w:color w:val="000000" w:themeColor="text1"/>
                <w:sz w:val="20"/>
                <w:szCs w:val="20"/>
                <w:highlight w:val="white"/>
              </w:rPr>
            </w:pPr>
            <w:r>
              <w:rPr>
                <w:b/>
                <w:color w:val="000000" w:themeColor="text1"/>
                <w:sz w:val="20"/>
                <w:szCs w:val="20"/>
                <w:highlight w:val="white"/>
              </w:rPr>
              <w:t>R</w:t>
            </w:r>
          </w:p>
        </w:tc>
      </w:tr>
      <w:tr w:rsidR="00051662" w:rsidRPr="008178FF" w14:paraId="26F95834" w14:textId="77777777" w:rsidTr="0010698B">
        <w:tc>
          <w:tcPr>
            <w:tcW w:w="3685" w:type="dxa"/>
            <w:vMerge/>
            <w:vAlign w:val="center"/>
          </w:tcPr>
          <w:p w14:paraId="40E63841" w14:textId="77777777" w:rsidR="00051662" w:rsidRPr="008178FF" w:rsidRDefault="00051662" w:rsidP="00051662">
            <w:pPr>
              <w:spacing w:after="0" w:line="240" w:lineRule="auto"/>
              <w:contextualSpacing/>
              <w:rPr>
                <w:color w:val="000000" w:themeColor="text1"/>
                <w:sz w:val="20"/>
                <w:szCs w:val="20"/>
              </w:rPr>
            </w:pPr>
          </w:p>
        </w:tc>
        <w:tc>
          <w:tcPr>
            <w:tcW w:w="5220" w:type="dxa"/>
            <w:vAlign w:val="center"/>
          </w:tcPr>
          <w:p w14:paraId="5B08EBDB" w14:textId="77777777" w:rsidR="00051662" w:rsidRPr="008178FF" w:rsidRDefault="00051662" w:rsidP="00051662">
            <w:pPr>
              <w:spacing w:after="0" w:line="240" w:lineRule="auto"/>
              <w:contextualSpacing/>
              <w:rPr>
                <w:color w:val="000000" w:themeColor="text1"/>
                <w:sz w:val="20"/>
                <w:szCs w:val="20"/>
              </w:rPr>
            </w:pPr>
            <w:r w:rsidRPr="008178FF">
              <w:rPr>
                <w:b/>
                <w:color w:val="000000" w:themeColor="text1"/>
                <w:sz w:val="20"/>
                <w:szCs w:val="20"/>
              </w:rPr>
              <w:t>4.5</w:t>
            </w:r>
            <w:r w:rsidRPr="008178FF">
              <w:rPr>
                <w:rStyle w:val="apple-converted-space"/>
                <w:color w:val="000000" w:themeColor="text1"/>
                <w:sz w:val="20"/>
                <w:szCs w:val="20"/>
              </w:rPr>
              <w:t> </w:t>
            </w:r>
            <w:r w:rsidRPr="008178FF">
              <w:rPr>
                <w:color w:val="000000" w:themeColor="text1"/>
                <w:sz w:val="20"/>
                <w:szCs w:val="20"/>
              </w:rPr>
              <w:t>Work collaboratively with others to achieve shared goals.</w:t>
            </w:r>
          </w:p>
        </w:tc>
        <w:tc>
          <w:tcPr>
            <w:tcW w:w="1080" w:type="dxa"/>
          </w:tcPr>
          <w:p w14:paraId="5944F79D" w14:textId="77777777" w:rsidR="00051662" w:rsidRDefault="00051662" w:rsidP="00051662">
            <w:pPr>
              <w:spacing w:after="0" w:line="240" w:lineRule="auto"/>
              <w:contextualSpacing/>
              <w:rPr>
                <w:b/>
                <w:color w:val="000000" w:themeColor="text1"/>
                <w:sz w:val="20"/>
                <w:szCs w:val="20"/>
              </w:rPr>
            </w:pPr>
            <w:r>
              <w:rPr>
                <w:b/>
                <w:color w:val="000000" w:themeColor="text1"/>
                <w:sz w:val="20"/>
                <w:szCs w:val="20"/>
              </w:rPr>
              <w:t>L</w:t>
            </w:r>
          </w:p>
          <w:p w14:paraId="004D0D06" w14:textId="45DC28E9" w:rsidR="00051662" w:rsidRPr="008178FF" w:rsidRDefault="00051662" w:rsidP="00051662">
            <w:pPr>
              <w:spacing w:after="0" w:line="240" w:lineRule="auto"/>
              <w:contextualSpacing/>
              <w:rPr>
                <w:b/>
                <w:color w:val="000000" w:themeColor="text1"/>
                <w:sz w:val="20"/>
                <w:szCs w:val="20"/>
              </w:rPr>
            </w:pPr>
            <w:r>
              <w:rPr>
                <w:b/>
                <w:color w:val="000000" w:themeColor="text1"/>
                <w:sz w:val="20"/>
                <w:szCs w:val="20"/>
              </w:rPr>
              <w:t>R</w:t>
            </w:r>
          </w:p>
        </w:tc>
      </w:tr>
    </w:tbl>
    <w:p w14:paraId="66F0272E" w14:textId="0FA9D14E" w:rsidR="00051662" w:rsidRDefault="00051662" w:rsidP="002546F4">
      <w:pPr>
        <w:spacing w:after="0" w:line="240" w:lineRule="auto"/>
        <w:contextualSpacing/>
        <w:rPr>
          <w:rFonts w:cstheme="minorHAnsi"/>
        </w:rPr>
      </w:pPr>
    </w:p>
    <w:p w14:paraId="00CF6918" w14:textId="2FFF6356" w:rsidR="00CF1807" w:rsidRDefault="00CF1807" w:rsidP="002546F4">
      <w:pPr>
        <w:spacing w:after="0" w:line="240" w:lineRule="auto"/>
        <w:contextualSpacing/>
        <w:rPr>
          <w:rFonts w:cstheme="minorHAnsi"/>
        </w:rPr>
      </w:pPr>
    </w:p>
    <w:p w14:paraId="739294C2" w14:textId="5961DCDC" w:rsidR="00CF1807" w:rsidRDefault="00CF1807" w:rsidP="002546F4">
      <w:pPr>
        <w:spacing w:after="0" w:line="240" w:lineRule="auto"/>
        <w:contextualSpacing/>
        <w:rPr>
          <w:rFonts w:cstheme="minorHAnsi"/>
        </w:rPr>
      </w:pPr>
    </w:p>
    <w:p w14:paraId="1A62C841" w14:textId="486EAA8F" w:rsidR="00CF1807" w:rsidRPr="00CF1807" w:rsidRDefault="00CF1807" w:rsidP="002546F4">
      <w:pPr>
        <w:spacing w:after="0" w:line="240" w:lineRule="auto"/>
        <w:contextualSpacing/>
        <w:rPr>
          <w:rFonts w:cstheme="minorHAnsi"/>
          <w:b/>
        </w:rPr>
      </w:pPr>
      <w:r w:rsidRPr="00CF1807">
        <w:rPr>
          <w:rFonts w:cstheme="minorHAnsi"/>
          <w:b/>
        </w:rPr>
        <w:lastRenderedPageBreak/>
        <w:t xml:space="preserve">Bookends ELOs </w:t>
      </w:r>
    </w:p>
    <w:p w14:paraId="6AE7F195" w14:textId="5F2BD5F1" w:rsidR="00CF1807" w:rsidRDefault="00CF1807" w:rsidP="002546F4">
      <w:pPr>
        <w:spacing w:after="0" w:line="240" w:lineRule="auto"/>
        <w:contextualSpacing/>
        <w:rPr>
          <w:rFonts w:cstheme="minorHAnsi"/>
        </w:rPr>
      </w:pPr>
    </w:p>
    <w:tbl>
      <w:tblPr>
        <w:tblStyle w:val="TableGrid"/>
        <w:tblW w:w="0" w:type="auto"/>
        <w:tblLook w:val="04A0" w:firstRow="1" w:lastRow="0" w:firstColumn="1" w:lastColumn="0" w:noHBand="0" w:noVBand="1"/>
      </w:tblPr>
      <w:tblGrid>
        <w:gridCol w:w="4675"/>
        <w:gridCol w:w="4675"/>
      </w:tblGrid>
      <w:tr w:rsidR="00CF1807" w:rsidRPr="00BA03FB" w14:paraId="2818D555" w14:textId="77777777" w:rsidTr="00CF1807">
        <w:tc>
          <w:tcPr>
            <w:tcW w:w="9350" w:type="dxa"/>
            <w:gridSpan w:val="2"/>
            <w:shd w:val="clear" w:color="auto" w:fill="AEAAAA" w:themeFill="background2" w:themeFillShade="BF"/>
          </w:tcPr>
          <w:p w14:paraId="42433A1A" w14:textId="77777777" w:rsidR="00CF1807" w:rsidRPr="00BA03FB" w:rsidRDefault="00CF1807" w:rsidP="00CC22AF">
            <w:pPr>
              <w:jc w:val="center"/>
              <w:rPr>
                <w:rFonts w:cstheme="minorHAnsi"/>
                <w:b/>
                <w:bCs/>
                <w:sz w:val="20"/>
                <w:szCs w:val="20"/>
              </w:rPr>
            </w:pPr>
            <w:r w:rsidRPr="00BA03FB">
              <w:rPr>
                <w:rFonts w:cstheme="minorHAnsi"/>
                <w:b/>
                <w:bCs/>
                <w:color w:val="FFFFFF" w:themeColor="background1"/>
                <w:sz w:val="20"/>
                <w:szCs w:val="20"/>
              </w:rPr>
              <w:t>Bookends: Launch Seminar</w:t>
            </w:r>
          </w:p>
        </w:tc>
      </w:tr>
      <w:tr w:rsidR="00CF1807" w:rsidRPr="00BA03FB" w14:paraId="1F6E44FA" w14:textId="77777777" w:rsidTr="00CC22AF">
        <w:tc>
          <w:tcPr>
            <w:tcW w:w="4675" w:type="dxa"/>
          </w:tcPr>
          <w:p w14:paraId="5BBCE835" w14:textId="77777777" w:rsidR="00CF1807" w:rsidRPr="00BA03FB" w:rsidRDefault="00CF1807" w:rsidP="00CC22AF">
            <w:pPr>
              <w:jc w:val="center"/>
              <w:rPr>
                <w:rFonts w:cstheme="minorHAnsi"/>
                <w:b/>
                <w:bCs/>
                <w:sz w:val="20"/>
                <w:szCs w:val="20"/>
              </w:rPr>
            </w:pPr>
            <w:r w:rsidRPr="00BA03FB">
              <w:rPr>
                <w:rFonts w:cstheme="minorHAnsi"/>
                <w:b/>
                <w:bCs/>
                <w:sz w:val="20"/>
                <w:szCs w:val="20"/>
              </w:rPr>
              <w:t>Goals</w:t>
            </w:r>
          </w:p>
        </w:tc>
        <w:tc>
          <w:tcPr>
            <w:tcW w:w="4675" w:type="dxa"/>
          </w:tcPr>
          <w:p w14:paraId="79251A48" w14:textId="77777777" w:rsidR="00CF1807" w:rsidRPr="00BA03FB" w:rsidRDefault="00CF1807" w:rsidP="00CC22AF">
            <w:pPr>
              <w:jc w:val="center"/>
              <w:rPr>
                <w:rFonts w:cstheme="minorHAnsi"/>
                <w:b/>
                <w:bCs/>
                <w:sz w:val="20"/>
                <w:szCs w:val="20"/>
              </w:rPr>
            </w:pPr>
            <w:r w:rsidRPr="00BA03FB">
              <w:rPr>
                <w:rFonts w:cstheme="minorHAnsi"/>
                <w:b/>
                <w:bCs/>
                <w:sz w:val="20"/>
                <w:szCs w:val="20"/>
              </w:rPr>
              <w:t>Expected Learning Outcomes</w:t>
            </w:r>
          </w:p>
        </w:tc>
      </w:tr>
      <w:tr w:rsidR="00CF1807" w:rsidRPr="00BA03FB" w14:paraId="60772327" w14:textId="77777777" w:rsidTr="00CC22AF">
        <w:tc>
          <w:tcPr>
            <w:tcW w:w="4675" w:type="dxa"/>
            <w:vMerge w:val="restart"/>
            <w:vAlign w:val="center"/>
          </w:tcPr>
          <w:p w14:paraId="6458F85F" w14:textId="77777777" w:rsidR="00CF1807" w:rsidRPr="00BA03FB" w:rsidRDefault="00CF1807" w:rsidP="00CC22AF">
            <w:pPr>
              <w:rPr>
                <w:rFonts w:cstheme="minorHAnsi"/>
                <w:b/>
                <w:bCs/>
                <w:sz w:val="20"/>
                <w:szCs w:val="20"/>
              </w:rPr>
            </w:pPr>
            <w:r w:rsidRPr="00BA03FB">
              <w:rPr>
                <w:rFonts w:cstheme="minorHAnsi"/>
                <w:b/>
                <w:bCs/>
                <w:sz w:val="20"/>
                <w:szCs w:val="20"/>
              </w:rPr>
              <w:t>Goal 1: Develop an understanding of the purpose and structure of the GE.</w:t>
            </w:r>
          </w:p>
        </w:tc>
        <w:tc>
          <w:tcPr>
            <w:tcW w:w="4675" w:type="dxa"/>
          </w:tcPr>
          <w:p w14:paraId="443D2E47" w14:textId="77777777" w:rsidR="00CF1807" w:rsidRPr="00BA03FB" w:rsidRDefault="00CF1807" w:rsidP="00CC22AF">
            <w:pPr>
              <w:rPr>
                <w:rFonts w:cstheme="minorHAnsi"/>
                <w:b/>
                <w:bCs/>
                <w:sz w:val="20"/>
                <w:szCs w:val="20"/>
              </w:rPr>
            </w:pPr>
            <w:r w:rsidRPr="00BA03FB">
              <w:rPr>
                <w:rFonts w:cstheme="minorHAnsi"/>
                <w:b/>
                <w:bCs/>
                <w:sz w:val="20"/>
                <w:szCs w:val="20"/>
              </w:rPr>
              <w:t>Successful students will be able to …</w:t>
            </w:r>
          </w:p>
          <w:p w14:paraId="7A25247E" w14:textId="77777777" w:rsidR="00CF1807" w:rsidRPr="00BA03FB" w:rsidRDefault="00CF1807" w:rsidP="00CC22AF">
            <w:pPr>
              <w:rPr>
                <w:rFonts w:cstheme="minorHAnsi"/>
                <w:sz w:val="20"/>
                <w:szCs w:val="20"/>
              </w:rPr>
            </w:pPr>
          </w:p>
          <w:p w14:paraId="7DF5F9A5" w14:textId="77777777" w:rsidR="00CF1807" w:rsidRPr="00BA03FB" w:rsidRDefault="00CF1807" w:rsidP="00CC22AF">
            <w:pPr>
              <w:rPr>
                <w:rFonts w:cstheme="minorHAnsi"/>
                <w:sz w:val="20"/>
                <w:szCs w:val="20"/>
              </w:rPr>
            </w:pPr>
            <w:r w:rsidRPr="00BA03FB">
              <w:rPr>
                <w:rFonts w:cstheme="minorHAnsi"/>
                <w:b/>
                <w:bCs/>
                <w:sz w:val="20"/>
                <w:szCs w:val="20"/>
              </w:rPr>
              <w:t>1.1</w:t>
            </w:r>
            <w:r w:rsidRPr="00BA03FB">
              <w:rPr>
                <w:rFonts w:cstheme="minorHAnsi"/>
                <w:sz w:val="20"/>
                <w:szCs w:val="20"/>
              </w:rPr>
              <w:t xml:space="preserve"> Describe the integrative nature of the structural elements of the GE.</w:t>
            </w:r>
          </w:p>
        </w:tc>
      </w:tr>
      <w:tr w:rsidR="00CF1807" w:rsidRPr="00BA03FB" w14:paraId="4B6958C5" w14:textId="77777777" w:rsidTr="00CC22AF">
        <w:tc>
          <w:tcPr>
            <w:tcW w:w="4675" w:type="dxa"/>
            <w:vMerge/>
            <w:vAlign w:val="center"/>
          </w:tcPr>
          <w:p w14:paraId="558C84E1" w14:textId="77777777" w:rsidR="00CF1807" w:rsidRPr="00BA03FB" w:rsidRDefault="00CF1807" w:rsidP="00CC22AF">
            <w:pPr>
              <w:rPr>
                <w:rFonts w:cstheme="minorHAnsi"/>
                <w:b/>
                <w:bCs/>
                <w:sz w:val="20"/>
                <w:szCs w:val="20"/>
              </w:rPr>
            </w:pPr>
          </w:p>
        </w:tc>
        <w:tc>
          <w:tcPr>
            <w:tcW w:w="4675" w:type="dxa"/>
          </w:tcPr>
          <w:p w14:paraId="0AD2934B" w14:textId="77777777" w:rsidR="00CF1807" w:rsidRPr="00BA03FB" w:rsidRDefault="00CF1807" w:rsidP="00CC22AF">
            <w:pPr>
              <w:rPr>
                <w:rFonts w:cstheme="minorHAnsi"/>
                <w:sz w:val="20"/>
                <w:szCs w:val="20"/>
              </w:rPr>
            </w:pPr>
            <w:r w:rsidRPr="00BA03FB">
              <w:rPr>
                <w:rFonts w:cstheme="minorHAnsi"/>
                <w:b/>
                <w:bCs/>
                <w:sz w:val="20"/>
                <w:szCs w:val="20"/>
              </w:rPr>
              <w:t>1.2</w:t>
            </w:r>
            <w:r w:rsidRPr="00BA03FB">
              <w:rPr>
                <w:rFonts w:cstheme="minorHAnsi"/>
                <w:sz w:val="20"/>
                <w:szCs w:val="20"/>
              </w:rPr>
              <w:t xml:space="preserve"> Demonstrate appreciation for the purpose of the GE.</w:t>
            </w:r>
          </w:p>
        </w:tc>
      </w:tr>
      <w:tr w:rsidR="00CF1807" w:rsidRPr="00BA03FB" w14:paraId="436BDD0D" w14:textId="77777777" w:rsidTr="00CC22AF">
        <w:tc>
          <w:tcPr>
            <w:tcW w:w="4675" w:type="dxa"/>
            <w:vMerge w:val="restart"/>
            <w:vAlign w:val="center"/>
          </w:tcPr>
          <w:p w14:paraId="237F6412" w14:textId="77777777" w:rsidR="00CF1807" w:rsidRPr="00BA03FB" w:rsidRDefault="00CF1807" w:rsidP="00CC22AF">
            <w:pPr>
              <w:rPr>
                <w:rFonts w:cstheme="minorHAnsi"/>
                <w:b/>
                <w:bCs/>
                <w:sz w:val="20"/>
                <w:szCs w:val="20"/>
              </w:rPr>
            </w:pPr>
            <w:r w:rsidRPr="00BA03FB">
              <w:rPr>
                <w:rFonts w:cstheme="minorHAnsi"/>
                <w:b/>
                <w:bCs/>
                <w:sz w:val="20"/>
                <w:szCs w:val="20"/>
              </w:rPr>
              <w:t xml:space="preserve">Goal 2: Begin to develop critical skills and habits to navigate the academic environment.  </w:t>
            </w:r>
          </w:p>
        </w:tc>
        <w:tc>
          <w:tcPr>
            <w:tcW w:w="4675" w:type="dxa"/>
          </w:tcPr>
          <w:p w14:paraId="692ECC98" w14:textId="77777777" w:rsidR="00CF1807" w:rsidRPr="00BA03FB" w:rsidRDefault="00CF1807" w:rsidP="00CC22AF">
            <w:pPr>
              <w:rPr>
                <w:rFonts w:cstheme="minorHAnsi"/>
                <w:sz w:val="20"/>
                <w:szCs w:val="20"/>
              </w:rPr>
            </w:pPr>
            <w:r w:rsidRPr="00BA03FB">
              <w:rPr>
                <w:rFonts w:cstheme="minorHAnsi"/>
                <w:b/>
                <w:bCs/>
                <w:sz w:val="20"/>
                <w:szCs w:val="20"/>
              </w:rPr>
              <w:t>2.1</w:t>
            </w:r>
            <w:r w:rsidRPr="00BA03FB">
              <w:rPr>
                <w:rFonts w:cstheme="minorHAnsi"/>
                <w:sz w:val="20"/>
                <w:szCs w:val="20"/>
              </w:rPr>
              <w:t xml:space="preserve"> Use technology effectively to accomplish academic and personal goals. </w:t>
            </w:r>
          </w:p>
        </w:tc>
      </w:tr>
      <w:tr w:rsidR="00CF1807" w:rsidRPr="00BA03FB" w14:paraId="5AA26B79" w14:textId="77777777" w:rsidTr="00CC22AF">
        <w:tc>
          <w:tcPr>
            <w:tcW w:w="4675" w:type="dxa"/>
            <w:vMerge/>
            <w:vAlign w:val="center"/>
          </w:tcPr>
          <w:p w14:paraId="1C0C22E7" w14:textId="77777777" w:rsidR="00CF1807" w:rsidRPr="00BA03FB" w:rsidRDefault="00CF1807" w:rsidP="00CC22AF">
            <w:pPr>
              <w:rPr>
                <w:rFonts w:cstheme="minorHAnsi"/>
                <w:b/>
                <w:bCs/>
                <w:sz w:val="20"/>
                <w:szCs w:val="20"/>
              </w:rPr>
            </w:pPr>
          </w:p>
        </w:tc>
        <w:tc>
          <w:tcPr>
            <w:tcW w:w="4675" w:type="dxa"/>
          </w:tcPr>
          <w:p w14:paraId="18A3AFF8" w14:textId="77777777" w:rsidR="00CF1807" w:rsidRPr="00BA03FB" w:rsidRDefault="00CF1807" w:rsidP="00CC22AF">
            <w:pPr>
              <w:rPr>
                <w:rFonts w:cstheme="minorHAnsi"/>
                <w:sz w:val="20"/>
                <w:szCs w:val="20"/>
              </w:rPr>
            </w:pPr>
            <w:r w:rsidRPr="00BA03FB">
              <w:rPr>
                <w:rFonts w:cstheme="minorHAnsi"/>
                <w:b/>
                <w:bCs/>
                <w:sz w:val="20"/>
                <w:szCs w:val="20"/>
              </w:rPr>
              <w:t>2.2</w:t>
            </w:r>
            <w:r w:rsidRPr="00BA03FB">
              <w:rPr>
                <w:rFonts w:cstheme="minorHAnsi"/>
                <w:sz w:val="20"/>
                <w:szCs w:val="20"/>
              </w:rPr>
              <w:t xml:space="preserve"> Demonstrate basic familiarity with the ePortfolio system.</w:t>
            </w:r>
          </w:p>
        </w:tc>
      </w:tr>
      <w:tr w:rsidR="00CF1807" w:rsidRPr="00BA03FB" w14:paraId="435C30AA" w14:textId="77777777" w:rsidTr="00CC22AF">
        <w:tc>
          <w:tcPr>
            <w:tcW w:w="4675" w:type="dxa"/>
            <w:vMerge/>
            <w:vAlign w:val="center"/>
          </w:tcPr>
          <w:p w14:paraId="2401EB82" w14:textId="77777777" w:rsidR="00CF1807" w:rsidRPr="00BA03FB" w:rsidRDefault="00CF1807" w:rsidP="00CC22AF">
            <w:pPr>
              <w:rPr>
                <w:rFonts w:cstheme="minorHAnsi"/>
                <w:b/>
                <w:bCs/>
                <w:sz w:val="20"/>
                <w:szCs w:val="20"/>
              </w:rPr>
            </w:pPr>
          </w:p>
        </w:tc>
        <w:tc>
          <w:tcPr>
            <w:tcW w:w="4675" w:type="dxa"/>
          </w:tcPr>
          <w:p w14:paraId="78B498F0" w14:textId="77777777" w:rsidR="00CF1807" w:rsidRPr="00BA03FB" w:rsidRDefault="00CF1807" w:rsidP="00CC22AF">
            <w:pPr>
              <w:rPr>
                <w:rFonts w:cstheme="minorHAnsi"/>
                <w:sz w:val="20"/>
                <w:szCs w:val="20"/>
              </w:rPr>
            </w:pPr>
            <w:r w:rsidRPr="00BA03FB">
              <w:rPr>
                <w:rFonts w:cstheme="minorHAnsi"/>
                <w:b/>
                <w:bCs/>
                <w:sz w:val="20"/>
                <w:szCs w:val="20"/>
              </w:rPr>
              <w:t>2.3</w:t>
            </w:r>
            <w:r w:rsidRPr="00BA03FB">
              <w:rPr>
                <w:rFonts w:cstheme="minorHAnsi"/>
                <w:sz w:val="20"/>
                <w:szCs w:val="20"/>
              </w:rPr>
              <w:t xml:space="preserve"> Critically consider implications of information and technology use.</w:t>
            </w:r>
          </w:p>
        </w:tc>
      </w:tr>
      <w:tr w:rsidR="00CF1807" w:rsidRPr="00BA03FB" w14:paraId="237D9C01" w14:textId="77777777" w:rsidTr="00CC22AF">
        <w:tc>
          <w:tcPr>
            <w:tcW w:w="4675" w:type="dxa"/>
            <w:vMerge w:val="restart"/>
            <w:vAlign w:val="center"/>
          </w:tcPr>
          <w:p w14:paraId="42C3BECD" w14:textId="77777777" w:rsidR="00CF1807" w:rsidRPr="00BA03FB" w:rsidRDefault="00CF1807" w:rsidP="00CC22AF">
            <w:pPr>
              <w:rPr>
                <w:rFonts w:cstheme="minorHAnsi"/>
                <w:b/>
                <w:bCs/>
                <w:sz w:val="20"/>
                <w:szCs w:val="20"/>
              </w:rPr>
            </w:pPr>
            <w:r w:rsidRPr="00BA03FB">
              <w:rPr>
                <w:rFonts w:cstheme="minorHAnsi"/>
                <w:b/>
                <w:bCs/>
                <w:sz w:val="20"/>
                <w:szCs w:val="20"/>
              </w:rPr>
              <w:t>Goal 3: Articulate students’ academic and program goals and find opportunities to express those goals within the GE from various disciplinary perspectives.</w:t>
            </w:r>
          </w:p>
        </w:tc>
        <w:tc>
          <w:tcPr>
            <w:tcW w:w="4675" w:type="dxa"/>
          </w:tcPr>
          <w:p w14:paraId="6A7B9E87" w14:textId="77777777" w:rsidR="00CF1807" w:rsidRPr="00BA03FB" w:rsidRDefault="00CF1807" w:rsidP="00CC22AF">
            <w:pPr>
              <w:rPr>
                <w:rFonts w:cstheme="minorHAnsi"/>
                <w:sz w:val="20"/>
                <w:szCs w:val="20"/>
              </w:rPr>
            </w:pPr>
            <w:r w:rsidRPr="00BA03FB">
              <w:rPr>
                <w:rFonts w:cstheme="minorHAnsi"/>
                <w:b/>
                <w:bCs/>
                <w:sz w:val="20"/>
                <w:szCs w:val="20"/>
              </w:rPr>
              <w:t>3.1</w:t>
            </w:r>
            <w:r w:rsidRPr="00BA03FB">
              <w:rPr>
                <w:rFonts w:cstheme="minorHAnsi"/>
                <w:sz w:val="20"/>
                <w:szCs w:val="20"/>
              </w:rPr>
              <w:t xml:space="preserve"> Articulate one’s academic identity, motivations, and curiosity.</w:t>
            </w:r>
          </w:p>
        </w:tc>
      </w:tr>
      <w:tr w:rsidR="00CF1807" w:rsidRPr="00BA03FB" w14:paraId="21A9ABA4" w14:textId="77777777" w:rsidTr="00CC22AF">
        <w:tc>
          <w:tcPr>
            <w:tcW w:w="4675" w:type="dxa"/>
            <w:vMerge/>
            <w:vAlign w:val="center"/>
          </w:tcPr>
          <w:p w14:paraId="24D6889D" w14:textId="77777777" w:rsidR="00CF1807" w:rsidRPr="00BA03FB" w:rsidRDefault="00CF1807" w:rsidP="00CC22AF">
            <w:pPr>
              <w:rPr>
                <w:rFonts w:cstheme="minorHAnsi"/>
                <w:b/>
                <w:bCs/>
                <w:sz w:val="20"/>
                <w:szCs w:val="20"/>
              </w:rPr>
            </w:pPr>
          </w:p>
        </w:tc>
        <w:tc>
          <w:tcPr>
            <w:tcW w:w="4675" w:type="dxa"/>
          </w:tcPr>
          <w:p w14:paraId="5543B5FE" w14:textId="77777777" w:rsidR="00CF1807" w:rsidRPr="00BA03FB" w:rsidRDefault="00CF1807" w:rsidP="00CC22AF">
            <w:pPr>
              <w:rPr>
                <w:rFonts w:cstheme="minorHAnsi"/>
                <w:b/>
                <w:bCs/>
                <w:sz w:val="20"/>
                <w:szCs w:val="20"/>
              </w:rPr>
            </w:pPr>
            <w:r w:rsidRPr="00BA03FB">
              <w:rPr>
                <w:rFonts w:cstheme="minorHAnsi"/>
                <w:b/>
                <w:bCs/>
                <w:sz w:val="20"/>
                <w:szCs w:val="20"/>
              </w:rPr>
              <w:t>3.2</w:t>
            </w:r>
            <w:r w:rsidRPr="00BA03FB">
              <w:rPr>
                <w:rFonts w:cstheme="minorHAnsi"/>
                <w:sz w:val="20"/>
                <w:szCs w:val="20"/>
              </w:rPr>
              <w:t xml:space="preserve"> Develop a plan to investigate a personal, societal, or global question within the GE from various disciplinary perspectives.</w:t>
            </w:r>
          </w:p>
        </w:tc>
      </w:tr>
    </w:tbl>
    <w:p w14:paraId="052A684E" w14:textId="77777777" w:rsidR="00CF1807" w:rsidRDefault="00CF1807" w:rsidP="00CF1807">
      <w:pPr>
        <w:rPr>
          <w:rFonts w:cstheme="minorHAnsi"/>
          <w:sz w:val="20"/>
          <w:szCs w:val="20"/>
        </w:rPr>
      </w:pPr>
    </w:p>
    <w:p w14:paraId="08296C97" w14:textId="77777777" w:rsidR="00CF1807" w:rsidRDefault="00CF1807" w:rsidP="00CF1807">
      <w:pPr>
        <w:rPr>
          <w:rFonts w:cstheme="minorHAnsi"/>
          <w:sz w:val="20"/>
          <w:szCs w:val="20"/>
        </w:rPr>
      </w:pPr>
    </w:p>
    <w:p w14:paraId="469A7F33" w14:textId="77777777" w:rsidR="00CF1807" w:rsidRPr="00BA03FB" w:rsidRDefault="00CF1807" w:rsidP="00CF1807">
      <w:pPr>
        <w:rPr>
          <w:rFonts w:cstheme="minorHAnsi"/>
          <w:sz w:val="20"/>
          <w:szCs w:val="20"/>
        </w:rPr>
      </w:pPr>
    </w:p>
    <w:tbl>
      <w:tblPr>
        <w:tblStyle w:val="TableGrid"/>
        <w:tblW w:w="0" w:type="auto"/>
        <w:tblLook w:val="04A0" w:firstRow="1" w:lastRow="0" w:firstColumn="1" w:lastColumn="0" w:noHBand="0" w:noVBand="1"/>
      </w:tblPr>
      <w:tblGrid>
        <w:gridCol w:w="4675"/>
        <w:gridCol w:w="4675"/>
      </w:tblGrid>
      <w:tr w:rsidR="00CF1807" w:rsidRPr="00BA03FB" w14:paraId="3996E43F" w14:textId="77777777" w:rsidTr="00CF1807">
        <w:tc>
          <w:tcPr>
            <w:tcW w:w="9350" w:type="dxa"/>
            <w:gridSpan w:val="2"/>
            <w:shd w:val="clear" w:color="auto" w:fill="AEAAAA" w:themeFill="background2" w:themeFillShade="BF"/>
          </w:tcPr>
          <w:p w14:paraId="300E8F29" w14:textId="77777777" w:rsidR="00CF1807" w:rsidRPr="00BA03FB" w:rsidRDefault="00CF1807" w:rsidP="00CC22AF">
            <w:pPr>
              <w:jc w:val="center"/>
              <w:rPr>
                <w:rFonts w:cstheme="minorHAnsi"/>
                <w:b/>
                <w:bCs/>
                <w:sz w:val="20"/>
                <w:szCs w:val="20"/>
              </w:rPr>
            </w:pPr>
            <w:r w:rsidRPr="00BA03FB">
              <w:rPr>
                <w:rFonts w:cstheme="minorHAnsi"/>
                <w:b/>
                <w:bCs/>
                <w:color w:val="FFFFFF" w:themeColor="background1"/>
                <w:sz w:val="20"/>
                <w:szCs w:val="20"/>
              </w:rPr>
              <w:t>Bookends: Reflection Seminar</w:t>
            </w:r>
          </w:p>
        </w:tc>
      </w:tr>
      <w:tr w:rsidR="00CF1807" w:rsidRPr="00BA03FB" w14:paraId="1F466FDA" w14:textId="77777777" w:rsidTr="00CC22AF">
        <w:tc>
          <w:tcPr>
            <w:tcW w:w="4675" w:type="dxa"/>
          </w:tcPr>
          <w:p w14:paraId="6CBF223F" w14:textId="77777777" w:rsidR="00CF1807" w:rsidRPr="00BA03FB" w:rsidRDefault="00CF1807" w:rsidP="00CC22AF">
            <w:pPr>
              <w:jc w:val="center"/>
              <w:rPr>
                <w:rFonts w:cstheme="minorHAnsi"/>
                <w:b/>
                <w:bCs/>
                <w:sz w:val="20"/>
                <w:szCs w:val="20"/>
              </w:rPr>
            </w:pPr>
            <w:r w:rsidRPr="00BA03FB">
              <w:rPr>
                <w:rFonts w:cstheme="minorHAnsi"/>
                <w:b/>
                <w:bCs/>
                <w:sz w:val="20"/>
                <w:szCs w:val="20"/>
              </w:rPr>
              <w:t>Goals</w:t>
            </w:r>
          </w:p>
        </w:tc>
        <w:tc>
          <w:tcPr>
            <w:tcW w:w="4675" w:type="dxa"/>
          </w:tcPr>
          <w:p w14:paraId="7B91B129" w14:textId="77777777" w:rsidR="00CF1807" w:rsidRPr="00BA03FB" w:rsidRDefault="00CF1807" w:rsidP="00CC22AF">
            <w:pPr>
              <w:jc w:val="center"/>
              <w:rPr>
                <w:rFonts w:cstheme="minorHAnsi"/>
                <w:b/>
                <w:bCs/>
                <w:sz w:val="20"/>
                <w:szCs w:val="20"/>
              </w:rPr>
            </w:pPr>
            <w:r w:rsidRPr="00BA03FB">
              <w:rPr>
                <w:rFonts w:cstheme="minorHAnsi"/>
                <w:b/>
                <w:bCs/>
                <w:sz w:val="20"/>
                <w:szCs w:val="20"/>
              </w:rPr>
              <w:t>Expected Learning Outcomes</w:t>
            </w:r>
          </w:p>
        </w:tc>
      </w:tr>
      <w:tr w:rsidR="00CF1807" w:rsidRPr="00BA03FB" w14:paraId="7E00F252" w14:textId="77777777" w:rsidTr="00CC22AF">
        <w:tc>
          <w:tcPr>
            <w:tcW w:w="4675" w:type="dxa"/>
            <w:vMerge w:val="restart"/>
            <w:vAlign w:val="center"/>
          </w:tcPr>
          <w:p w14:paraId="6C3DBEB5" w14:textId="77777777" w:rsidR="00CF1807" w:rsidRPr="00BA03FB" w:rsidRDefault="00CF1807" w:rsidP="00CC22AF">
            <w:pPr>
              <w:rPr>
                <w:rFonts w:cstheme="minorHAnsi"/>
                <w:sz w:val="20"/>
                <w:szCs w:val="20"/>
              </w:rPr>
            </w:pPr>
            <w:r w:rsidRPr="00BA03FB">
              <w:rPr>
                <w:rFonts w:cstheme="minorHAnsi"/>
                <w:b/>
                <w:color w:val="000000" w:themeColor="text1"/>
                <w:sz w:val="20"/>
                <w:szCs w:val="20"/>
              </w:rPr>
              <w:t>Goal 1: Successful students will demonstrate the intellectual and cognitive skills that prepare them to be engaged citizens and leaders for life by reflecting on a range of important modes of human thought, inquiry, and expression.</w:t>
            </w:r>
          </w:p>
        </w:tc>
        <w:tc>
          <w:tcPr>
            <w:tcW w:w="4675" w:type="dxa"/>
            <w:vAlign w:val="center"/>
          </w:tcPr>
          <w:p w14:paraId="17CA0EA8" w14:textId="77777777" w:rsidR="00CF1807" w:rsidRPr="00BA03FB" w:rsidRDefault="00CF1807" w:rsidP="00CC22AF">
            <w:pPr>
              <w:rPr>
                <w:rFonts w:cstheme="minorHAnsi"/>
                <w:b/>
                <w:color w:val="000000" w:themeColor="text1"/>
                <w:sz w:val="20"/>
                <w:szCs w:val="20"/>
                <w:highlight w:val="white"/>
              </w:rPr>
            </w:pPr>
            <w:r w:rsidRPr="00BA03FB">
              <w:rPr>
                <w:rFonts w:cstheme="minorHAnsi"/>
                <w:b/>
                <w:color w:val="000000" w:themeColor="text1"/>
                <w:sz w:val="20"/>
                <w:szCs w:val="20"/>
                <w:highlight w:val="white"/>
              </w:rPr>
              <w:t>Successful students will be able to …</w:t>
            </w:r>
          </w:p>
          <w:p w14:paraId="3DA101E6" w14:textId="77777777" w:rsidR="00CF1807" w:rsidRPr="00BA03FB" w:rsidRDefault="00CF1807" w:rsidP="00CC22AF">
            <w:pPr>
              <w:rPr>
                <w:rFonts w:cstheme="minorHAnsi"/>
                <w:bCs/>
                <w:color w:val="000000" w:themeColor="text1"/>
                <w:sz w:val="20"/>
                <w:szCs w:val="20"/>
                <w:highlight w:val="white"/>
              </w:rPr>
            </w:pPr>
          </w:p>
          <w:p w14:paraId="64D2973D" w14:textId="77777777" w:rsidR="00CF1807" w:rsidRPr="00BA03FB" w:rsidRDefault="00CF1807" w:rsidP="00CC22AF">
            <w:pPr>
              <w:rPr>
                <w:rFonts w:cstheme="minorHAnsi"/>
                <w:bCs/>
                <w:sz w:val="20"/>
                <w:szCs w:val="20"/>
              </w:rPr>
            </w:pPr>
            <w:r w:rsidRPr="00BA03FB">
              <w:rPr>
                <w:rFonts w:cstheme="minorHAnsi"/>
                <w:b/>
                <w:color w:val="000000" w:themeColor="text1"/>
                <w:sz w:val="20"/>
                <w:szCs w:val="20"/>
                <w:highlight w:val="white"/>
              </w:rPr>
              <w:t xml:space="preserve">1.1 </w:t>
            </w:r>
            <w:r w:rsidRPr="00BA03FB">
              <w:rPr>
                <w:rFonts w:cstheme="minorHAnsi"/>
                <w:bCs/>
                <w:color w:val="000000" w:themeColor="text1"/>
                <w:sz w:val="20"/>
                <w:szCs w:val="20"/>
                <w:highlight w:val="white"/>
              </w:rPr>
              <w:t>Reflect on</w:t>
            </w:r>
            <w:r w:rsidRPr="00BA03FB">
              <w:rPr>
                <w:rFonts w:cstheme="minorHAnsi"/>
                <w:bCs/>
                <w:color w:val="000000" w:themeColor="text1"/>
                <w:sz w:val="20"/>
                <w:szCs w:val="20"/>
              </w:rPr>
              <w:t xml:space="preserve"> their developing academic motivation as well as emerging professional or disciplinary identities.</w:t>
            </w:r>
          </w:p>
        </w:tc>
      </w:tr>
      <w:tr w:rsidR="00CF1807" w:rsidRPr="00BA03FB" w14:paraId="2B7B5D23" w14:textId="77777777" w:rsidTr="00CC22AF">
        <w:tc>
          <w:tcPr>
            <w:tcW w:w="4675" w:type="dxa"/>
            <w:vMerge/>
            <w:vAlign w:val="center"/>
          </w:tcPr>
          <w:p w14:paraId="055D3AF7" w14:textId="77777777" w:rsidR="00CF1807" w:rsidRPr="00BA03FB" w:rsidRDefault="00CF1807" w:rsidP="00CC22AF">
            <w:pPr>
              <w:rPr>
                <w:rFonts w:cstheme="minorHAnsi"/>
                <w:b/>
                <w:color w:val="000000" w:themeColor="text1"/>
                <w:sz w:val="20"/>
                <w:szCs w:val="20"/>
              </w:rPr>
            </w:pPr>
          </w:p>
        </w:tc>
        <w:tc>
          <w:tcPr>
            <w:tcW w:w="4675" w:type="dxa"/>
            <w:vAlign w:val="center"/>
          </w:tcPr>
          <w:p w14:paraId="64ABBCEB" w14:textId="77777777" w:rsidR="00CF1807" w:rsidRPr="00BA03FB" w:rsidRDefault="00CF1807" w:rsidP="00CC22AF">
            <w:pPr>
              <w:rPr>
                <w:rFonts w:cstheme="minorHAnsi"/>
                <w:bCs/>
                <w:color w:val="000000" w:themeColor="text1"/>
                <w:sz w:val="20"/>
                <w:szCs w:val="20"/>
                <w:highlight w:val="white"/>
              </w:rPr>
            </w:pPr>
            <w:r w:rsidRPr="00BA03FB">
              <w:rPr>
                <w:rFonts w:cstheme="minorHAnsi"/>
                <w:b/>
                <w:color w:val="000000" w:themeColor="text1"/>
                <w:sz w:val="20"/>
                <w:szCs w:val="20"/>
                <w:highlight w:val="white"/>
              </w:rPr>
              <w:t xml:space="preserve">1.2 </w:t>
            </w:r>
            <w:r w:rsidRPr="00BA03FB">
              <w:rPr>
                <w:rFonts w:cstheme="minorHAnsi"/>
                <w:bCs/>
                <w:color w:val="000000" w:themeColor="text1"/>
                <w:sz w:val="20"/>
                <w:szCs w:val="20"/>
                <w:highlight w:val="white"/>
              </w:rPr>
              <w:t xml:space="preserve">Critically evaluate their experiences </w:t>
            </w:r>
            <w:r w:rsidRPr="00BA03FB">
              <w:rPr>
                <w:rFonts w:cstheme="minorHAnsi"/>
                <w:bCs/>
                <w:color w:val="000000" w:themeColor="text1"/>
                <w:sz w:val="20"/>
                <w:szCs w:val="20"/>
              </w:rPr>
              <w:t xml:space="preserve">as engaged citizens and leaders </w:t>
            </w:r>
            <w:r w:rsidRPr="00BA03FB">
              <w:rPr>
                <w:rFonts w:cstheme="minorHAnsi"/>
                <w:bCs/>
                <w:color w:val="000000" w:themeColor="text1"/>
                <w:sz w:val="20"/>
                <w:szCs w:val="20"/>
                <w:highlight w:val="white"/>
              </w:rPr>
              <w:t xml:space="preserve">with significant questions spanning </w:t>
            </w:r>
            <w:r w:rsidRPr="00BA03FB">
              <w:rPr>
                <w:rFonts w:cstheme="minorHAnsi"/>
                <w:bCs/>
                <w:color w:val="000000" w:themeColor="text1"/>
                <w:sz w:val="20"/>
                <w:szCs w:val="20"/>
              </w:rPr>
              <w:t>a range of important modes of human thought, inquiry, and expression.</w:t>
            </w:r>
          </w:p>
        </w:tc>
      </w:tr>
      <w:tr w:rsidR="00CF1807" w:rsidRPr="00BA03FB" w14:paraId="689DED73" w14:textId="77777777" w:rsidTr="00CC22AF">
        <w:tc>
          <w:tcPr>
            <w:tcW w:w="4675" w:type="dxa"/>
            <w:vMerge w:val="restart"/>
            <w:vAlign w:val="center"/>
          </w:tcPr>
          <w:p w14:paraId="36B0D26B" w14:textId="77777777" w:rsidR="00CF1807" w:rsidRPr="00BA03FB" w:rsidRDefault="00CF1807" w:rsidP="00CC22AF">
            <w:pPr>
              <w:rPr>
                <w:rFonts w:cstheme="minorHAnsi"/>
                <w:b/>
                <w:color w:val="000000" w:themeColor="text1"/>
                <w:sz w:val="20"/>
                <w:szCs w:val="20"/>
              </w:rPr>
            </w:pPr>
            <w:r w:rsidRPr="00BA03FB">
              <w:rPr>
                <w:rFonts w:cstheme="minorHAnsi"/>
                <w:b/>
                <w:color w:val="000000" w:themeColor="text1"/>
                <w:sz w:val="20"/>
                <w:szCs w:val="20"/>
              </w:rPr>
              <w:t>Goal 2: Successful students will be interculturally competent global citizens who can engage with significant aspects of the human condition in local, state, national, and global settings.</w:t>
            </w:r>
          </w:p>
        </w:tc>
        <w:tc>
          <w:tcPr>
            <w:tcW w:w="4675" w:type="dxa"/>
            <w:vAlign w:val="center"/>
          </w:tcPr>
          <w:p w14:paraId="38853062" w14:textId="77777777" w:rsidR="00CF1807" w:rsidRPr="00BA03FB" w:rsidRDefault="00CF1807" w:rsidP="00CC22AF">
            <w:pPr>
              <w:rPr>
                <w:rFonts w:cstheme="minorHAnsi"/>
                <w:sz w:val="20"/>
                <w:szCs w:val="20"/>
              </w:rPr>
            </w:pPr>
            <w:r w:rsidRPr="00BA03FB">
              <w:rPr>
                <w:rFonts w:cstheme="minorHAnsi"/>
                <w:b/>
                <w:bCs/>
                <w:sz w:val="20"/>
                <w:szCs w:val="20"/>
              </w:rPr>
              <w:t xml:space="preserve">2.1 </w:t>
            </w:r>
            <w:r w:rsidRPr="00BA03FB">
              <w:rPr>
                <w:rFonts w:cstheme="minorHAnsi"/>
                <w:sz w:val="20"/>
                <w:szCs w:val="20"/>
              </w:rPr>
              <w:t>Reflect on their developing intercultural competency.</w:t>
            </w:r>
          </w:p>
        </w:tc>
      </w:tr>
      <w:tr w:rsidR="00CF1807" w:rsidRPr="00BA03FB" w14:paraId="2094425E" w14:textId="77777777" w:rsidTr="00CC22AF">
        <w:tc>
          <w:tcPr>
            <w:tcW w:w="4675" w:type="dxa"/>
            <w:vMerge/>
            <w:vAlign w:val="center"/>
          </w:tcPr>
          <w:p w14:paraId="0DAB4A6B" w14:textId="77777777" w:rsidR="00CF1807" w:rsidRPr="00BA03FB" w:rsidRDefault="00CF1807" w:rsidP="00CC22AF">
            <w:pPr>
              <w:rPr>
                <w:rFonts w:cstheme="minorHAnsi"/>
                <w:b/>
                <w:color w:val="000000" w:themeColor="text1"/>
                <w:sz w:val="20"/>
                <w:szCs w:val="20"/>
              </w:rPr>
            </w:pPr>
          </w:p>
        </w:tc>
        <w:tc>
          <w:tcPr>
            <w:tcW w:w="4675" w:type="dxa"/>
            <w:vAlign w:val="center"/>
          </w:tcPr>
          <w:p w14:paraId="7F52A516" w14:textId="77777777" w:rsidR="00CF1807" w:rsidRPr="00BA03FB" w:rsidRDefault="00CF1807" w:rsidP="00CC22AF">
            <w:pPr>
              <w:rPr>
                <w:rFonts w:cstheme="minorHAnsi"/>
                <w:sz w:val="20"/>
                <w:szCs w:val="20"/>
              </w:rPr>
            </w:pPr>
            <w:r w:rsidRPr="00BA03FB">
              <w:rPr>
                <w:rFonts w:cstheme="minorHAnsi"/>
                <w:b/>
                <w:bCs/>
                <w:sz w:val="20"/>
                <w:szCs w:val="20"/>
              </w:rPr>
              <w:t xml:space="preserve">2.2 </w:t>
            </w:r>
            <w:r w:rsidRPr="00BA03FB">
              <w:rPr>
                <w:rFonts w:cstheme="minorHAnsi"/>
                <w:sz w:val="20"/>
                <w:szCs w:val="20"/>
              </w:rPr>
              <w:t>Critically</w:t>
            </w:r>
            <w:r w:rsidRPr="00BA03FB">
              <w:rPr>
                <w:rFonts w:cstheme="minorHAnsi"/>
                <w:b/>
                <w:bCs/>
                <w:sz w:val="20"/>
                <w:szCs w:val="20"/>
              </w:rPr>
              <w:t xml:space="preserve"> </w:t>
            </w:r>
            <w:r w:rsidRPr="00BA03FB">
              <w:rPr>
                <w:rFonts w:cstheme="minorHAnsi"/>
                <w:sz w:val="20"/>
                <w:szCs w:val="20"/>
              </w:rPr>
              <w:t>evaluate one’s understanding and awareness of the global context, and to recognize opportunities to contribute to and shape the larger world.</w:t>
            </w:r>
          </w:p>
        </w:tc>
      </w:tr>
      <w:tr w:rsidR="00CF1807" w:rsidRPr="00BA03FB" w14:paraId="74A91BB7" w14:textId="77777777" w:rsidTr="00CC22AF">
        <w:tc>
          <w:tcPr>
            <w:tcW w:w="4675" w:type="dxa"/>
            <w:vMerge w:val="restart"/>
            <w:vAlign w:val="center"/>
          </w:tcPr>
          <w:p w14:paraId="72C2CFE9" w14:textId="77777777" w:rsidR="00CF1807" w:rsidRPr="00BA03FB" w:rsidRDefault="00CF1807" w:rsidP="00CC22AF">
            <w:pPr>
              <w:rPr>
                <w:rFonts w:cstheme="minorHAnsi"/>
                <w:b/>
                <w:color w:val="000000" w:themeColor="text1"/>
                <w:sz w:val="20"/>
                <w:szCs w:val="20"/>
              </w:rPr>
            </w:pPr>
            <w:r w:rsidRPr="00BA03FB">
              <w:rPr>
                <w:rFonts w:cstheme="minorHAnsi"/>
                <w:b/>
                <w:color w:val="000000" w:themeColor="text1"/>
                <w:sz w:val="20"/>
                <w:szCs w:val="20"/>
                <w:highlight w:val="white"/>
              </w:rPr>
              <w:t>Goal 3: Successful students will demonstrate skills and abilities needed for engaged citizenship, and personal and professional growth.</w:t>
            </w:r>
          </w:p>
        </w:tc>
        <w:tc>
          <w:tcPr>
            <w:tcW w:w="4675" w:type="dxa"/>
            <w:vAlign w:val="center"/>
          </w:tcPr>
          <w:p w14:paraId="36AF0D97" w14:textId="77777777" w:rsidR="00CF1807" w:rsidRPr="00BA03FB" w:rsidRDefault="00CF1807" w:rsidP="00CC22AF">
            <w:pPr>
              <w:rPr>
                <w:rFonts w:cstheme="minorHAnsi"/>
                <w:sz w:val="20"/>
                <w:szCs w:val="20"/>
              </w:rPr>
            </w:pPr>
            <w:r w:rsidRPr="00BA03FB">
              <w:rPr>
                <w:rFonts w:cstheme="minorHAnsi"/>
                <w:b/>
                <w:color w:val="000000" w:themeColor="text1"/>
                <w:sz w:val="20"/>
                <w:szCs w:val="20"/>
                <w:highlight w:val="white"/>
              </w:rPr>
              <w:t>3.1</w:t>
            </w:r>
            <w:r w:rsidRPr="00BA03FB">
              <w:rPr>
                <w:rFonts w:cstheme="minorHAnsi"/>
                <w:bCs/>
                <w:color w:val="000000" w:themeColor="text1"/>
                <w:sz w:val="20"/>
                <w:szCs w:val="20"/>
                <w:highlight w:val="white"/>
              </w:rPr>
              <w:t xml:space="preserve"> Reflect on personal development in the areas of curiosity, imagination, adaptability, and intentionality in order to achieve personal and professional goals.</w:t>
            </w:r>
          </w:p>
        </w:tc>
      </w:tr>
      <w:tr w:rsidR="00CF1807" w:rsidRPr="00BA03FB" w14:paraId="2235CCEF" w14:textId="77777777" w:rsidTr="00CC22AF">
        <w:tc>
          <w:tcPr>
            <w:tcW w:w="4675" w:type="dxa"/>
            <w:vMerge/>
            <w:vAlign w:val="center"/>
          </w:tcPr>
          <w:p w14:paraId="16992EB9" w14:textId="77777777" w:rsidR="00CF1807" w:rsidRPr="00BA03FB" w:rsidRDefault="00CF1807" w:rsidP="00CC22AF">
            <w:pPr>
              <w:rPr>
                <w:rFonts w:cstheme="minorHAnsi"/>
                <w:b/>
                <w:color w:val="000000" w:themeColor="text1"/>
                <w:sz w:val="20"/>
                <w:szCs w:val="20"/>
                <w:highlight w:val="white"/>
              </w:rPr>
            </w:pPr>
          </w:p>
        </w:tc>
        <w:tc>
          <w:tcPr>
            <w:tcW w:w="4675" w:type="dxa"/>
            <w:vAlign w:val="center"/>
          </w:tcPr>
          <w:p w14:paraId="0DA230C6" w14:textId="77777777" w:rsidR="00CF1807" w:rsidRPr="00BA03FB" w:rsidRDefault="00CF1807" w:rsidP="00CC22AF">
            <w:pPr>
              <w:rPr>
                <w:rFonts w:cstheme="minorHAnsi"/>
                <w:sz w:val="20"/>
                <w:szCs w:val="20"/>
              </w:rPr>
            </w:pPr>
            <w:r w:rsidRPr="00BA03FB">
              <w:rPr>
                <w:rFonts w:cstheme="minorHAnsi"/>
                <w:b/>
                <w:bCs/>
                <w:sz w:val="20"/>
                <w:szCs w:val="20"/>
              </w:rPr>
              <w:t>3.2</w:t>
            </w:r>
            <w:r w:rsidRPr="00BA03FB">
              <w:rPr>
                <w:rFonts w:cstheme="minorHAnsi"/>
                <w:sz w:val="20"/>
                <w:szCs w:val="20"/>
              </w:rPr>
              <w:t xml:space="preserve"> Critically evaluate on the skills needed to maintain personal wellbeing and resiliency.</w:t>
            </w:r>
          </w:p>
        </w:tc>
      </w:tr>
    </w:tbl>
    <w:p w14:paraId="2FBB5F49" w14:textId="77777777" w:rsidR="00CF1807" w:rsidRPr="00FF78E7" w:rsidRDefault="00CF1807" w:rsidP="00CF1807">
      <w:pPr>
        <w:spacing w:after="0" w:line="240" w:lineRule="auto"/>
        <w:contextualSpacing/>
        <w:rPr>
          <w:rFonts w:cstheme="minorHAnsi"/>
        </w:rPr>
      </w:pPr>
    </w:p>
    <w:sectPr w:rsidR="00CF1807" w:rsidRPr="00FF78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D16B" w14:textId="77777777" w:rsidR="00775A1D" w:rsidRDefault="00775A1D" w:rsidP="00AC3DE7">
      <w:pPr>
        <w:spacing w:after="0" w:line="240" w:lineRule="auto"/>
      </w:pPr>
      <w:r>
        <w:separator/>
      </w:r>
    </w:p>
  </w:endnote>
  <w:endnote w:type="continuationSeparator" w:id="0">
    <w:p w14:paraId="4A1481AE" w14:textId="77777777" w:rsidR="00775A1D" w:rsidRDefault="00775A1D" w:rsidP="00AC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F05C" w14:textId="77777777" w:rsidR="00AC3DE7" w:rsidRDefault="00AC3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3FB5" w14:textId="77777777" w:rsidR="00AC3DE7" w:rsidRDefault="00AC3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177E" w14:textId="77777777" w:rsidR="00AC3DE7" w:rsidRDefault="00AC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4A7C" w14:textId="77777777" w:rsidR="00775A1D" w:rsidRDefault="00775A1D" w:rsidP="00AC3DE7">
      <w:pPr>
        <w:spacing w:after="0" w:line="240" w:lineRule="auto"/>
      </w:pPr>
      <w:r>
        <w:separator/>
      </w:r>
    </w:p>
  </w:footnote>
  <w:footnote w:type="continuationSeparator" w:id="0">
    <w:p w14:paraId="373A618A" w14:textId="77777777" w:rsidR="00775A1D" w:rsidRDefault="00775A1D" w:rsidP="00AC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61FB" w14:textId="77777777" w:rsidR="00AC3DE7" w:rsidRDefault="00AC3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291011"/>
      <w:docPartObj>
        <w:docPartGallery w:val="Watermarks"/>
        <w:docPartUnique/>
      </w:docPartObj>
    </w:sdtPr>
    <w:sdtEndPr/>
    <w:sdtContent>
      <w:p w14:paraId="271AD749" w14:textId="6199522D" w:rsidR="00AC3DE7" w:rsidRDefault="00EE5589">
        <w:pPr>
          <w:pStyle w:val="Header"/>
        </w:pPr>
        <w:r>
          <w:rPr>
            <w:noProof/>
          </w:rPr>
          <w:pict w14:anchorId="69840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3B43" w14:textId="77777777" w:rsidR="00AC3DE7" w:rsidRDefault="00AC3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6D3"/>
    <w:multiLevelType w:val="hybridMultilevel"/>
    <w:tmpl w:val="D7DE111C"/>
    <w:lvl w:ilvl="0" w:tplc="D64EE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A589D"/>
    <w:multiLevelType w:val="multilevel"/>
    <w:tmpl w:val="836C6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C2B32"/>
    <w:multiLevelType w:val="hybridMultilevel"/>
    <w:tmpl w:val="D7DE111C"/>
    <w:lvl w:ilvl="0" w:tplc="D64EE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71B2F"/>
    <w:multiLevelType w:val="multilevel"/>
    <w:tmpl w:val="0CAEF5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F3"/>
    <w:rsid w:val="00032DC9"/>
    <w:rsid w:val="00051662"/>
    <w:rsid w:val="000F7297"/>
    <w:rsid w:val="001133A8"/>
    <w:rsid w:val="00196E91"/>
    <w:rsid w:val="001D779E"/>
    <w:rsid w:val="002546F4"/>
    <w:rsid w:val="002C2B6F"/>
    <w:rsid w:val="002F02B7"/>
    <w:rsid w:val="00323748"/>
    <w:rsid w:val="00356C34"/>
    <w:rsid w:val="003837B9"/>
    <w:rsid w:val="003C284D"/>
    <w:rsid w:val="00425400"/>
    <w:rsid w:val="004679B8"/>
    <w:rsid w:val="004C1981"/>
    <w:rsid w:val="00503EE2"/>
    <w:rsid w:val="005C0383"/>
    <w:rsid w:val="005E3578"/>
    <w:rsid w:val="00770861"/>
    <w:rsid w:val="00775A1D"/>
    <w:rsid w:val="007B41F3"/>
    <w:rsid w:val="007B51E3"/>
    <w:rsid w:val="007D622A"/>
    <w:rsid w:val="008228C0"/>
    <w:rsid w:val="00862B85"/>
    <w:rsid w:val="008645C3"/>
    <w:rsid w:val="008E76F9"/>
    <w:rsid w:val="008E7C72"/>
    <w:rsid w:val="00941287"/>
    <w:rsid w:val="0097517A"/>
    <w:rsid w:val="009D02F3"/>
    <w:rsid w:val="00A64532"/>
    <w:rsid w:val="00AA4995"/>
    <w:rsid w:val="00AC3DE7"/>
    <w:rsid w:val="00B24903"/>
    <w:rsid w:val="00B406E9"/>
    <w:rsid w:val="00BB72F5"/>
    <w:rsid w:val="00BC41C5"/>
    <w:rsid w:val="00C2788A"/>
    <w:rsid w:val="00C32B2B"/>
    <w:rsid w:val="00C76A97"/>
    <w:rsid w:val="00C812CD"/>
    <w:rsid w:val="00CA461D"/>
    <w:rsid w:val="00CF1807"/>
    <w:rsid w:val="00D76A53"/>
    <w:rsid w:val="00E32498"/>
    <w:rsid w:val="00E747A1"/>
    <w:rsid w:val="00E942A5"/>
    <w:rsid w:val="00EE5589"/>
    <w:rsid w:val="00F20AFC"/>
    <w:rsid w:val="00F53083"/>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54DBC"/>
  <w15:chartTrackingRefBased/>
  <w15:docId w15:val="{A5F1D31C-FE75-445C-B70A-2C0EE721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03521945">
    <w:name w:val="author-203521945"/>
    <w:basedOn w:val="DefaultParagraphFont"/>
    <w:rsid w:val="009D02F3"/>
  </w:style>
  <w:style w:type="paragraph" w:styleId="ListParagraph">
    <w:name w:val="List Paragraph"/>
    <w:basedOn w:val="Normal"/>
    <w:uiPriority w:val="34"/>
    <w:qFormat/>
    <w:rsid w:val="009D02F3"/>
    <w:pPr>
      <w:ind w:left="720"/>
      <w:contextualSpacing/>
    </w:pPr>
  </w:style>
  <w:style w:type="character" w:customStyle="1" w:styleId="author-189916694">
    <w:name w:val="author-189916694"/>
    <w:basedOn w:val="DefaultParagraphFont"/>
    <w:rsid w:val="00D76A53"/>
  </w:style>
  <w:style w:type="character" w:styleId="CommentReference">
    <w:name w:val="annotation reference"/>
    <w:basedOn w:val="DefaultParagraphFont"/>
    <w:uiPriority w:val="99"/>
    <w:semiHidden/>
    <w:unhideWhenUsed/>
    <w:rsid w:val="00AA4995"/>
    <w:rPr>
      <w:sz w:val="16"/>
      <w:szCs w:val="16"/>
    </w:rPr>
  </w:style>
  <w:style w:type="paragraph" w:styleId="CommentText">
    <w:name w:val="annotation text"/>
    <w:basedOn w:val="Normal"/>
    <w:link w:val="CommentTextChar"/>
    <w:uiPriority w:val="99"/>
    <w:unhideWhenUsed/>
    <w:rsid w:val="00AA4995"/>
    <w:pPr>
      <w:spacing w:line="240" w:lineRule="auto"/>
    </w:pPr>
    <w:rPr>
      <w:sz w:val="20"/>
      <w:szCs w:val="20"/>
    </w:rPr>
  </w:style>
  <w:style w:type="character" w:customStyle="1" w:styleId="CommentTextChar">
    <w:name w:val="Comment Text Char"/>
    <w:basedOn w:val="DefaultParagraphFont"/>
    <w:link w:val="CommentText"/>
    <w:uiPriority w:val="99"/>
    <w:rsid w:val="00AA4995"/>
    <w:rPr>
      <w:sz w:val="20"/>
      <w:szCs w:val="20"/>
    </w:rPr>
  </w:style>
  <w:style w:type="paragraph" w:styleId="CommentSubject">
    <w:name w:val="annotation subject"/>
    <w:basedOn w:val="CommentText"/>
    <w:next w:val="CommentText"/>
    <w:link w:val="CommentSubjectChar"/>
    <w:uiPriority w:val="99"/>
    <w:semiHidden/>
    <w:unhideWhenUsed/>
    <w:rsid w:val="00AA4995"/>
    <w:rPr>
      <w:b/>
      <w:bCs/>
    </w:rPr>
  </w:style>
  <w:style w:type="character" w:customStyle="1" w:styleId="CommentSubjectChar">
    <w:name w:val="Comment Subject Char"/>
    <w:basedOn w:val="CommentTextChar"/>
    <w:link w:val="CommentSubject"/>
    <w:uiPriority w:val="99"/>
    <w:semiHidden/>
    <w:rsid w:val="00AA4995"/>
    <w:rPr>
      <w:b/>
      <w:bCs/>
      <w:sz w:val="20"/>
      <w:szCs w:val="20"/>
    </w:rPr>
  </w:style>
  <w:style w:type="paragraph" w:styleId="BalloonText">
    <w:name w:val="Balloon Text"/>
    <w:basedOn w:val="Normal"/>
    <w:link w:val="BalloonTextChar"/>
    <w:uiPriority w:val="99"/>
    <w:semiHidden/>
    <w:unhideWhenUsed/>
    <w:rsid w:val="00AA4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95"/>
    <w:rPr>
      <w:rFonts w:ascii="Segoe UI" w:hAnsi="Segoe UI" w:cs="Segoe UI"/>
      <w:sz w:val="18"/>
      <w:szCs w:val="18"/>
    </w:rPr>
  </w:style>
  <w:style w:type="character" w:customStyle="1" w:styleId="apple-converted-space">
    <w:name w:val="apple-converted-space"/>
    <w:basedOn w:val="DefaultParagraphFont"/>
    <w:rsid w:val="00051662"/>
  </w:style>
  <w:style w:type="paragraph" w:styleId="Header">
    <w:name w:val="header"/>
    <w:basedOn w:val="Normal"/>
    <w:link w:val="HeaderChar"/>
    <w:uiPriority w:val="99"/>
    <w:unhideWhenUsed/>
    <w:rsid w:val="00AC3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E7"/>
  </w:style>
  <w:style w:type="paragraph" w:styleId="Footer">
    <w:name w:val="footer"/>
    <w:basedOn w:val="Normal"/>
    <w:link w:val="FooterChar"/>
    <w:uiPriority w:val="99"/>
    <w:unhideWhenUsed/>
    <w:rsid w:val="00AC3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E7"/>
  </w:style>
  <w:style w:type="table" w:styleId="TableGrid">
    <w:name w:val="Table Grid"/>
    <w:basedOn w:val="TableNormal"/>
    <w:uiPriority w:val="39"/>
    <w:rsid w:val="00CF180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9056">
      <w:bodyDiv w:val="1"/>
      <w:marLeft w:val="0"/>
      <w:marRight w:val="0"/>
      <w:marTop w:val="0"/>
      <w:marBottom w:val="0"/>
      <w:divBdr>
        <w:top w:val="none" w:sz="0" w:space="0" w:color="auto"/>
        <w:left w:val="none" w:sz="0" w:space="0" w:color="auto"/>
        <w:bottom w:val="none" w:sz="0" w:space="0" w:color="auto"/>
        <w:right w:val="none" w:sz="0" w:space="0" w:color="auto"/>
      </w:divBdr>
    </w:div>
    <w:div w:id="1831629544">
      <w:bodyDiv w:val="1"/>
      <w:marLeft w:val="0"/>
      <w:marRight w:val="0"/>
      <w:marTop w:val="0"/>
      <w:marBottom w:val="0"/>
      <w:divBdr>
        <w:top w:val="none" w:sz="0" w:space="0" w:color="auto"/>
        <w:left w:val="none" w:sz="0" w:space="0" w:color="auto"/>
        <w:bottom w:val="none" w:sz="0" w:space="0" w:color="auto"/>
        <w:right w:val="none" w:sz="0" w:space="0" w:color="auto"/>
      </w:divBdr>
      <w:divsChild>
        <w:div w:id="976491218">
          <w:marLeft w:val="0"/>
          <w:marRight w:val="0"/>
          <w:marTop w:val="0"/>
          <w:marBottom w:val="0"/>
          <w:divBdr>
            <w:top w:val="none" w:sz="0" w:space="0" w:color="auto"/>
            <w:left w:val="none" w:sz="0" w:space="0" w:color="auto"/>
            <w:bottom w:val="none" w:sz="0" w:space="0" w:color="auto"/>
            <w:right w:val="none" w:sz="0" w:space="0" w:color="auto"/>
          </w:divBdr>
        </w:div>
        <w:div w:id="212617375">
          <w:marLeft w:val="0"/>
          <w:marRight w:val="0"/>
          <w:marTop w:val="0"/>
          <w:marBottom w:val="0"/>
          <w:divBdr>
            <w:top w:val="none" w:sz="0" w:space="0" w:color="auto"/>
            <w:left w:val="none" w:sz="0" w:space="0" w:color="auto"/>
            <w:bottom w:val="none" w:sz="0" w:space="0" w:color="auto"/>
            <w:right w:val="none" w:sz="0" w:space="0" w:color="auto"/>
          </w:divBdr>
        </w:div>
        <w:div w:id="422067523">
          <w:marLeft w:val="0"/>
          <w:marRight w:val="0"/>
          <w:marTop w:val="0"/>
          <w:marBottom w:val="0"/>
          <w:divBdr>
            <w:top w:val="none" w:sz="0" w:space="0" w:color="auto"/>
            <w:left w:val="none" w:sz="0" w:space="0" w:color="auto"/>
            <w:bottom w:val="none" w:sz="0" w:space="0" w:color="auto"/>
            <w:right w:val="none" w:sz="0" w:space="0" w:color="auto"/>
          </w:divBdr>
        </w:div>
        <w:div w:id="1463303651">
          <w:marLeft w:val="0"/>
          <w:marRight w:val="0"/>
          <w:marTop w:val="0"/>
          <w:marBottom w:val="0"/>
          <w:divBdr>
            <w:top w:val="none" w:sz="0" w:space="0" w:color="auto"/>
            <w:left w:val="none" w:sz="0" w:space="0" w:color="auto"/>
            <w:bottom w:val="none" w:sz="0" w:space="0" w:color="auto"/>
            <w:right w:val="none" w:sz="0" w:space="0" w:color="auto"/>
          </w:divBdr>
        </w:div>
        <w:div w:id="1146822265">
          <w:marLeft w:val="0"/>
          <w:marRight w:val="0"/>
          <w:marTop w:val="0"/>
          <w:marBottom w:val="0"/>
          <w:divBdr>
            <w:top w:val="none" w:sz="0" w:space="0" w:color="auto"/>
            <w:left w:val="none" w:sz="0" w:space="0" w:color="auto"/>
            <w:bottom w:val="none" w:sz="0" w:space="0" w:color="auto"/>
            <w:right w:val="none" w:sz="0" w:space="0" w:color="auto"/>
          </w:divBdr>
        </w:div>
        <w:div w:id="701171158">
          <w:marLeft w:val="0"/>
          <w:marRight w:val="0"/>
          <w:marTop w:val="0"/>
          <w:marBottom w:val="0"/>
          <w:divBdr>
            <w:top w:val="none" w:sz="0" w:space="0" w:color="auto"/>
            <w:left w:val="none" w:sz="0" w:space="0" w:color="auto"/>
            <w:bottom w:val="none" w:sz="0" w:space="0" w:color="auto"/>
            <w:right w:val="none" w:sz="0" w:space="0" w:color="auto"/>
          </w:divBdr>
        </w:div>
      </w:divsChild>
    </w:div>
    <w:div w:id="20702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John L. Strawn</cp:lastModifiedBy>
  <cp:revision>5</cp:revision>
  <dcterms:created xsi:type="dcterms:W3CDTF">2019-12-10T11:56:00Z</dcterms:created>
  <dcterms:modified xsi:type="dcterms:W3CDTF">2020-01-06T17:01:00Z</dcterms:modified>
</cp:coreProperties>
</file>