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976"/>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shd w:val="pct15" w:color="auto" w:fill="FFFFFF" w:themeFill="background1"/>
        <w:tblLook w:val="04A0" w:firstRow="1" w:lastRow="0" w:firstColumn="1" w:lastColumn="0" w:noHBand="0" w:noVBand="1"/>
      </w:tblPr>
      <w:tblGrid>
        <w:gridCol w:w="9360"/>
      </w:tblGrid>
      <w:tr w:rsidR="00877887" w14:paraId="27D29528" w14:textId="77777777" w:rsidTr="00FC7E4B">
        <w:trPr>
          <w:trHeight w:val="1260"/>
        </w:trPr>
        <w:tc>
          <w:tcPr>
            <w:tcW w:w="9360" w:type="dxa"/>
            <w:shd w:val="clear" w:color="auto" w:fill="FFFFFF" w:themeFill="background1"/>
            <w:vAlign w:val="center"/>
          </w:tcPr>
          <w:p w14:paraId="2573402D" w14:textId="41EEAD9C" w:rsidR="00045A14" w:rsidRDefault="00FC7E4B" w:rsidP="001C6A57">
            <w:pPr>
              <w:pStyle w:val="null1"/>
              <w:spacing w:before="0" w:beforeAutospacing="0" w:after="0" w:afterAutospacing="0"/>
              <w:jc w:val="right"/>
              <w:rPr>
                <w:rFonts w:asciiTheme="minorHAnsi" w:hAnsiTheme="minorHAnsi"/>
                <w:sz w:val="32"/>
                <w:szCs w:val="32"/>
              </w:rPr>
            </w:pPr>
            <w:r w:rsidRPr="006B633F">
              <w:rPr>
                <w:rFonts w:asciiTheme="minorHAnsi" w:hAnsiTheme="minorHAnsi"/>
                <w:noProof/>
                <w:sz w:val="32"/>
                <w:szCs w:val="32"/>
              </w:rPr>
              <w:drawing>
                <wp:anchor distT="0" distB="0" distL="114300" distR="114300" simplePos="0" relativeHeight="251659264" behindDoc="0" locked="0" layoutInCell="1" allowOverlap="1" wp14:anchorId="1DEC0372" wp14:editId="795668E1">
                  <wp:simplePos x="0" y="0"/>
                  <wp:positionH relativeFrom="column">
                    <wp:posOffset>-49530</wp:posOffset>
                  </wp:positionH>
                  <wp:positionV relativeFrom="paragraph">
                    <wp:posOffset>-116840</wp:posOffset>
                  </wp:positionV>
                  <wp:extent cx="1666875" cy="730250"/>
                  <wp:effectExtent l="19050" t="19050" r="28575" b="12700"/>
                  <wp:wrapNone/>
                  <wp:docPr id="5" name="Content Placeholder 4" descr="A close up of a sign&#10;&#10;Description automatically generated">
                    <a:extLst xmlns:a="http://schemas.openxmlformats.org/drawingml/2006/main">
                      <a:ext uri="{FF2B5EF4-FFF2-40B4-BE49-F238E27FC236}">
                        <a16:creationId xmlns:a16="http://schemas.microsoft.com/office/drawing/2014/main" id="{EE6DEB70-779D-DC47-97DE-BEDBE835987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close up of a sign&#10;&#10;Description automatically generated">
                            <a:extLst>
                              <a:ext uri="{FF2B5EF4-FFF2-40B4-BE49-F238E27FC236}">
                                <a16:creationId xmlns:a16="http://schemas.microsoft.com/office/drawing/2014/main" id="{EE6DEB70-779D-DC47-97DE-BEDBE8359874}"/>
                              </a:ext>
                            </a:extLst>
                          </pic:cNvPr>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730250"/>
                          </a:xfrm>
                          <a:prstGeom prst="rect">
                            <a:avLst/>
                          </a:prstGeom>
                          <a:ln>
                            <a:solidFill>
                              <a:srgbClr val="BB0000"/>
                            </a:solidFill>
                          </a:ln>
                        </pic:spPr>
                      </pic:pic>
                    </a:graphicData>
                  </a:graphic>
                  <wp14:sizeRelH relativeFrom="page">
                    <wp14:pctWidth>0</wp14:pctWidth>
                  </wp14:sizeRelH>
                  <wp14:sizeRelV relativeFrom="page">
                    <wp14:pctHeight>0</wp14:pctHeight>
                  </wp14:sizeRelV>
                </wp:anchor>
              </w:drawing>
            </w:r>
            <w:r w:rsidR="00045A14" w:rsidRPr="00045A14">
              <w:rPr>
                <w:rFonts w:asciiTheme="minorHAnsi" w:hAnsiTheme="minorHAnsi"/>
                <w:sz w:val="32"/>
                <w:szCs w:val="32"/>
              </w:rPr>
              <w:t>Enriching Your Clinical Instructional Practices</w:t>
            </w:r>
          </w:p>
          <w:p w14:paraId="7CB43141" w14:textId="1BD11EE4" w:rsidR="00877887" w:rsidRDefault="00877887" w:rsidP="001C6A57">
            <w:pPr>
              <w:pStyle w:val="null1"/>
              <w:spacing w:before="0" w:beforeAutospacing="0" w:after="0" w:afterAutospacing="0"/>
              <w:jc w:val="right"/>
              <w:rPr>
                <w:rFonts w:asciiTheme="minorHAnsi" w:hAnsiTheme="minorHAnsi"/>
              </w:rPr>
            </w:pPr>
            <w:r>
              <w:rPr>
                <w:rFonts w:asciiTheme="minorHAnsi" w:hAnsiTheme="minorHAnsi"/>
              </w:rPr>
              <w:t>Larry Hurtubise</w:t>
            </w:r>
            <w:r w:rsidR="006D06BB">
              <w:rPr>
                <w:rFonts w:asciiTheme="minorHAnsi" w:hAnsiTheme="minorHAnsi"/>
              </w:rPr>
              <w:t>,</w:t>
            </w:r>
            <w:r>
              <w:rPr>
                <w:rFonts w:asciiTheme="minorHAnsi" w:hAnsiTheme="minorHAnsi"/>
              </w:rPr>
              <w:t xml:space="preserve"> MA</w:t>
            </w:r>
          </w:p>
        </w:tc>
      </w:tr>
    </w:tbl>
    <w:p w14:paraId="2B25226E" w14:textId="7DFD0EA3" w:rsidR="00EF5CA6" w:rsidRDefault="00EF5CA6" w:rsidP="00DB67A4">
      <w:pPr>
        <w:pStyle w:val="null1"/>
        <w:spacing w:before="0" w:beforeAutospacing="0" w:after="0" w:afterAutospacing="0"/>
        <w:rPr>
          <w:rFonts w:asciiTheme="minorHAnsi" w:hAnsiTheme="minorHAnsi"/>
        </w:rPr>
      </w:pPr>
    </w:p>
    <w:p w14:paraId="5CACCF66" w14:textId="2AF6B87F" w:rsidR="001C6A57" w:rsidRPr="00045A14" w:rsidRDefault="001C6A57" w:rsidP="00EE0882">
      <w:pPr>
        <w:pStyle w:val="null1"/>
        <w:spacing w:before="0" w:beforeAutospacing="0" w:after="0" w:afterAutospacing="0"/>
        <w:rPr>
          <w:rFonts w:asciiTheme="minorHAnsi" w:hAnsiTheme="minorHAnsi" w:cstheme="minorHAnsi"/>
          <w:b/>
          <w:sz w:val="22"/>
          <w:szCs w:val="22"/>
        </w:rPr>
      </w:pPr>
      <w:r w:rsidRPr="00045A14">
        <w:rPr>
          <w:rFonts w:asciiTheme="minorHAnsi" w:hAnsiTheme="minorHAnsi" w:cstheme="minorHAnsi"/>
          <w:b/>
          <w:sz w:val="22"/>
          <w:szCs w:val="22"/>
        </w:rPr>
        <w:t>Think of one of the most significant learning experiences you have ever had.</w:t>
      </w:r>
    </w:p>
    <w:p w14:paraId="04D050AE" w14:textId="5610A299" w:rsidR="00767BDB" w:rsidRPr="00045A14" w:rsidRDefault="005C26B4" w:rsidP="00767BDB">
      <w:pPr>
        <w:pStyle w:val="null1"/>
        <w:numPr>
          <w:ilvl w:val="0"/>
          <w:numId w:val="21"/>
        </w:numPr>
        <w:spacing w:before="0" w:beforeAutospacing="0" w:after="0" w:afterAutospacing="0"/>
        <w:rPr>
          <w:rFonts w:asciiTheme="minorHAnsi" w:hAnsiTheme="minorHAnsi" w:cstheme="minorHAnsi"/>
          <w:sz w:val="22"/>
          <w:szCs w:val="22"/>
        </w:rPr>
      </w:pPr>
      <w:r w:rsidRPr="0097095A">
        <w:rPr>
          <w:rFonts w:asciiTheme="minorHAnsi" w:hAnsiTheme="minorHAnsi" w:cstheme="minorHAnsi"/>
          <w:noProof/>
          <w:sz w:val="22"/>
          <w:szCs w:val="22"/>
        </w:rPr>
        <mc:AlternateContent>
          <mc:Choice Requires="wps">
            <w:drawing>
              <wp:anchor distT="45720" distB="45720" distL="114300" distR="114300" simplePos="0" relativeHeight="251662336" behindDoc="0" locked="0" layoutInCell="1" allowOverlap="1" wp14:anchorId="50EFBBBB" wp14:editId="4B512FCB">
                <wp:simplePos x="0" y="0"/>
                <wp:positionH relativeFrom="column">
                  <wp:posOffset>4396105</wp:posOffset>
                </wp:positionH>
                <wp:positionV relativeFrom="paragraph">
                  <wp:posOffset>157480</wp:posOffset>
                </wp:positionV>
                <wp:extent cx="1552575" cy="1301115"/>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01115"/>
                        </a:xfrm>
                        <a:prstGeom prst="rect">
                          <a:avLst/>
                        </a:prstGeom>
                        <a:solidFill>
                          <a:srgbClr val="FFFFFF"/>
                        </a:solidFill>
                        <a:ln w="9525">
                          <a:solidFill>
                            <a:srgbClr val="000000"/>
                          </a:solidFill>
                          <a:miter lim="800000"/>
                          <a:headEnd/>
                          <a:tailEnd/>
                        </a:ln>
                      </wps:spPr>
                      <wps:txbx>
                        <w:txbxContent>
                          <w:p w14:paraId="0BC58D9B" w14:textId="017484EA" w:rsidR="0097095A" w:rsidRDefault="0097095A">
                            <w:r>
                              <w:t>We will be using Poll Everywhere</w:t>
                            </w:r>
                            <w:r w:rsidR="005C26B4">
                              <w:t>. G</w:t>
                            </w:r>
                            <w:r>
                              <w:t xml:space="preserve">o to </w:t>
                            </w:r>
                            <w:r w:rsidRPr="0097095A">
                              <w:rPr>
                                <w:b/>
                              </w:rPr>
                              <w:t>PollEv.Com/fd4me</w:t>
                            </w:r>
                            <w:r>
                              <w:t xml:space="preserve"> or </w:t>
                            </w:r>
                            <w:r w:rsidRPr="0097095A">
                              <w:rPr>
                                <w:b/>
                              </w:rPr>
                              <w:t>text fd4me to 37607</w:t>
                            </w:r>
                            <w:r>
                              <w:t xml:space="preserve"> once to join</w:t>
                            </w:r>
                            <w:r w:rsidR="00E65C5F">
                              <w:t>,</w:t>
                            </w:r>
                            <w:r>
                              <w:t xml:space="preserve"> then text your response</w:t>
                            </w:r>
                            <w:r w:rsidR="005C26B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FBBBB" id="_x0000_t202" coordsize="21600,21600" o:spt="202" path="m,l,21600r21600,l21600,xe">
                <v:stroke joinstyle="miter"/>
                <v:path gradientshapeok="t" o:connecttype="rect"/>
              </v:shapetype>
              <v:shape id="Text Box 2" o:spid="_x0000_s1026" type="#_x0000_t202" style="position:absolute;left:0;text-align:left;margin-left:346.15pt;margin-top:12.4pt;width:122.25pt;height:102.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">
                <v:textbox>
                  <w:txbxContent>
                    <w:p w14:paraId="0BC58D9B" w14:textId="017484EA" w:rsidR="0097095A" w:rsidRDefault="0097095A">
                      <w:r>
                        <w:t>We will be using Poll Everywhere</w:t>
                      </w:r>
                      <w:r w:rsidR="005C26B4">
                        <w:t>. G</w:t>
                      </w:r>
                      <w:r>
                        <w:t xml:space="preserve">o to </w:t>
                      </w:r>
                      <w:r w:rsidRPr="0097095A">
                        <w:rPr>
                          <w:b/>
                        </w:rPr>
                        <w:t>PollEv.Com/fd4me</w:t>
                      </w:r>
                      <w:r>
                        <w:t xml:space="preserve"> or </w:t>
                      </w:r>
                      <w:r w:rsidRPr="0097095A">
                        <w:rPr>
                          <w:b/>
                        </w:rPr>
                        <w:t>text fd4me to 37607</w:t>
                      </w:r>
                      <w:r>
                        <w:t xml:space="preserve"> once to join</w:t>
                      </w:r>
                      <w:r w:rsidR="00E65C5F">
                        <w:t>,</w:t>
                      </w:r>
                      <w:r>
                        <w:t xml:space="preserve"> then text your response</w:t>
                      </w:r>
                      <w:r w:rsidR="005C26B4">
                        <w:t>.</w:t>
                      </w:r>
                    </w:p>
                  </w:txbxContent>
                </v:textbox>
                <w10:wrap type="square"/>
              </v:shape>
            </w:pict>
          </mc:Fallback>
        </mc:AlternateContent>
      </w:r>
      <w:r w:rsidR="00767BDB" w:rsidRPr="00045A14">
        <w:rPr>
          <w:rFonts w:asciiTheme="minorHAnsi" w:hAnsiTheme="minorHAnsi" w:cstheme="minorHAnsi"/>
          <w:sz w:val="22"/>
          <w:szCs w:val="22"/>
        </w:rPr>
        <w:t>What Happened?</w:t>
      </w:r>
    </w:p>
    <w:p w14:paraId="548180C1" w14:textId="5F4B05A8" w:rsidR="001C6A57" w:rsidRPr="00045A14" w:rsidRDefault="001C6A57" w:rsidP="001C6A57">
      <w:pPr>
        <w:pStyle w:val="null1"/>
        <w:numPr>
          <w:ilvl w:val="0"/>
          <w:numId w:val="21"/>
        </w:numPr>
        <w:spacing w:before="0" w:beforeAutospacing="0" w:after="0" w:afterAutospacing="0"/>
        <w:rPr>
          <w:rFonts w:asciiTheme="minorHAnsi" w:hAnsiTheme="minorHAnsi" w:cstheme="minorHAnsi"/>
          <w:sz w:val="22"/>
          <w:szCs w:val="22"/>
        </w:rPr>
      </w:pPr>
      <w:r w:rsidRPr="00045A14">
        <w:rPr>
          <w:rFonts w:asciiTheme="minorHAnsi" w:hAnsiTheme="minorHAnsi" w:cstheme="minorHAnsi"/>
          <w:sz w:val="22"/>
          <w:szCs w:val="22"/>
        </w:rPr>
        <w:t>Who was involved?</w:t>
      </w:r>
    </w:p>
    <w:p w14:paraId="2191A313" w14:textId="342C468D" w:rsidR="00045A14" w:rsidRPr="00045A14" w:rsidRDefault="001C6A57" w:rsidP="00045A14">
      <w:pPr>
        <w:pStyle w:val="null1"/>
        <w:numPr>
          <w:ilvl w:val="0"/>
          <w:numId w:val="21"/>
        </w:numPr>
        <w:spacing w:before="0" w:beforeAutospacing="0" w:after="0" w:afterAutospacing="0"/>
        <w:rPr>
          <w:rFonts w:asciiTheme="minorHAnsi" w:hAnsiTheme="minorHAnsi" w:cstheme="minorHAnsi"/>
          <w:sz w:val="22"/>
          <w:szCs w:val="22"/>
        </w:rPr>
      </w:pPr>
      <w:r w:rsidRPr="00045A14">
        <w:rPr>
          <w:rFonts w:asciiTheme="minorHAnsi" w:hAnsiTheme="minorHAnsi" w:cstheme="minorHAnsi"/>
          <w:sz w:val="22"/>
          <w:szCs w:val="22"/>
        </w:rPr>
        <w:t>Why was it significant?</w:t>
      </w:r>
      <w:r w:rsidR="00EE0882" w:rsidRPr="00045A14">
        <w:rPr>
          <w:rFonts w:asciiTheme="minorHAnsi" w:hAnsiTheme="minorHAnsi" w:cstheme="minorHAnsi"/>
          <w:sz w:val="22"/>
          <w:szCs w:val="22"/>
        </w:rPr>
        <w:t xml:space="preserve"> </w:t>
      </w:r>
    </w:p>
    <w:p w14:paraId="7E497C8E" w14:textId="37B1632D" w:rsidR="00045A14" w:rsidRPr="00045A14" w:rsidRDefault="00045A14" w:rsidP="00045A14">
      <w:pPr>
        <w:pStyle w:val="null1"/>
        <w:spacing w:before="0" w:beforeAutospacing="0" w:after="0" w:afterAutospacing="0"/>
        <w:ind w:left="720"/>
        <w:rPr>
          <w:rFonts w:asciiTheme="minorHAnsi" w:hAnsiTheme="minorHAnsi" w:cstheme="minorHAnsi"/>
          <w:sz w:val="22"/>
          <w:szCs w:val="22"/>
        </w:rPr>
      </w:pPr>
    </w:p>
    <w:p w14:paraId="6132BD32" w14:textId="41C47B74" w:rsidR="00045A14" w:rsidRPr="00045A14" w:rsidRDefault="00045A14" w:rsidP="00045A14">
      <w:pPr>
        <w:pStyle w:val="null1"/>
        <w:spacing w:before="0" w:beforeAutospacing="0" w:after="0" w:afterAutospacing="0"/>
        <w:rPr>
          <w:rFonts w:asciiTheme="minorHAnsi" w:hAnsiTheme="minorHAnsi" w:cstheme="minorHAnsi"/>
          <w:b/>
          <w:bCs/>
          <w:sz w:val="22"/>
          <w:szCs w:val="22"/>
        </w:rPr>
      </w:pPr>
      <w:r w:rsidRPr="00045A14">
        <w:rPr>
          <w:rFonts w:asciiTheme="minorHAnsi" w:hAnsiTheme="minorHAnsi" w:cstheme="minorHAnsi"/>
          <w:b/>
          <w:bCs/>
          <w:sz w:val="22"/>
          <w:szCs w:val="22"/>
        </w:rPr>
        <w:t xml:space="preserve">In the breakout room:  </w:t>
      </w:r>
    </w:p>
    <w:p w14:paraId="2EB96E43" w14:textId="0795516C" w:rsidR="00045A14" w:rsidRPr="00045A14" w:rsidRDefault="00045A14" w:rsidP="00045A14">
      <w:pPr>
        <w:pStyle w:val="null1"/>
        <w:numPr>
          <w:ilvl w:val="0"/>
          <w:numId w:val="21"/>
        </w:numPr>
        <w:spacing w:before="0" w:beforeAutospacing="0" w:after="0" w:afterAutospacing="0"/>
        <w:rPr>
          <w:rFonts w:asciiTheme="minorHAnsi" w:hAnsiTheme="minorHAnsi" w:cstheme="minorHAnsi"/>
          <w:sz w:val="22"/>
          <w:szCs w:val="22"/>
        </w:rPr>
      </w:pPr>
      <w:r w:rsidRPr="00045A14">
        <w:rPr>
          <w:rFonts w:asciiTheme="minorHAnsi" w:hAnsiTheme="minorHAnsi" w:cstheme="minorHAnsi"/>
          <w:sz w:val="22"/>
          <w:szCs w:val="22"/>
        </w:rPr>
        <w:t>Introduce yourself with your Name College and type of teaching you will do</w:t>
      </w:r>
      <w:r w:rsidR="00964CA3">
        <w:rPr>
          <w:rFonts w:asciiTheme="minorHAnsi" w:hAnsiTheme="minorHAnsi" w:cstheme="minorHAnsi"/>
          <w:sz w:val="22"/>
          <w:szCs w:val="22"/>
        </w:rPr>
        <w:t>.</w:t>
      </w:r>
    </w:p>
    <w:p w14:paraId="3C52A82C" w14:textId="52840B7C" w:rsidR="00EE0882" w:rsidRPr="00045A14" w:rsidRDefault="00045A14" w:rsidP="00045A14">
      <w:pPr>
        <w:pStyle w:val="null1"/>
        <w:numPr>
          <w:ilvl w:val="0"/>
          <w:numId w:val="21"/>
        </w:numPr>
        <w:spacing w:before="0" w:beforeAutospacing="0" w:after="0" w:afterAutospacing="0"/>
        <w:rPr>
          <w:rFonts w:asciiTheme="minorHAnsi" w:hAnsiTheme="minorHAnsi" w:cstheme="minorHAnsi"/>
          <w:sz w:val="22"/>
          <w:szCs w:val="22"/>
        </w:rPr>
      </w:pPr>
      <w:r w:rsidRPr="00045A14">
        <w:rPr>
          <w:rFonts w:asciiTheme="minorHAnsi" w:hAnsiTheme="minorHAnsi" w:cstheme="minorHAnsi"/>
          <w:sz w:val="22"/>
          <w:szCs w:val="22"/>
        </w:rPr>
        <w:t>Share one of the most significant learning experiences you have ever had.</w:t>
      </w:r>
      <w:r w:rsidRPr="00045A14">
        <w:rPr>
          <w:rFonts w:asciiTheme="minorHAnsi" w:hAnsiTheme="minorHAnsi" w:cstheme="minorHAnsi"/>
          <w:sz w:val="22"/>
          <w:szCs w:val="22"/>
        </w:rPr>
        <w:br/>
      </w:r>
    </w:p>
    <w:p w14:paraId="0C3A61FD" w14:textId="77777777" w:rsidR="001C6A57" w:rsidRPr="00045A14" w:rsidRDefault="001C6A57" w:rsidP="00DB67A4">
      <w:pPr>
        <w:pStyle w:val="null1"/>
        <w:spacing w:before="0" w:beforeAutospacing="0" w:after="0" w:afterAutospacing="0"/>
        <w:rPr>
          <w:rFonts w:asciiTheme="minorHAnsi" w:hAnsiTheme="minorHAnsi" w:cstheme="minorHAnsi"/>
          <w:b/>
          <w:sz w:val="22"/>
          <w:szCs w:val="22"/>
        </w:rPr>
      </w:pPr>
      <w:r w:rsidRPr="00045A14">
        <w:rPr>
          <w:rFonts w:asciiTheme="minorHAnsi" w:hAnsiTheme="minorHAnsi" w:cstheme="minorHAnsi"/>
          <w:b/>
          <w:sz w:val="22"/>
          <w:szCs w:val="22"/>
        </w:rPr>
        <w:t xml:space="preserve">Significant learning </w:t>
      </w:r>
    </w:p>
    <w:p w14:paraId="4857E11A" w14:textId="5D483242" w:rsidR="001C6A57" w:rsidRPr="00045A14" w:rsidRDefault="00F255B8" w:rsidP="001C6A57">
      <w:pPr>
        <w:pStyle w:val="null1"/>
        <w:numPr>
          <w:ilvl w:val="0"/>
          <w:numId w:val="2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w:t>
      </w:r>
      <w:r w:rsidR="001C6A57" w:rsidRPr="00045A14">
        <w:rPr>
          <w:rFonts w:asciiTheme="minorHAnsi" w:hAnsiTheme="minorHAnsi" w:cstheme="minorHAnsi"/>
          <w:sz w:val="22"/>
          <w:szCs w:val="22"/>
        </w:rPr>
        <w:t xml:space="preserve">earning that lasts beyond the end of the course, i.e., students retain the learning, and </w:t>
      </w:r>
    </w:p>
    <w:p w14:paraId="777C826B" w14:textId="066159C1" w:rsidR="001C6A57" w:rsidRPr="00045A14" w:rsidRDefault="00F255B8" w:rsidP="001C6A57">
      <w:pPr>
        <w:pStyle w:val="null1"/>
        <w:numPr>
          <w:ilvl w:val="0"/>
          <w:numId w:val="2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w:t>
      </w:r>
      <w:r w:rsidR="001C6A57" w:rsidRPr="00045A14">
        <w:rPr>
          <w:rFonts w:asciiTheme="minorHAnsi" w:hAnsiTheme="minorHAnsi" w:cstheme="minorHAnsi"/>
          <w:sz w:val="22"/>
          <w:szCs w:val="22"/>
        </w:rPr>
        <w:t>earning that has</w:t>
      </w:r>
      <w:r w:rsidR="00D03E0D" w:rsidRPr="00045A14">
        <w:rPr>
          <w:rFonts w:asciiTheme="minorHAnsi" w:hAnsiTheme="minorHAnsi" w:cstheme="minorHAnsi"/>
          <w:sz w:val="22"/>
          <w:szCs w:val="22"/>
        </w:rPr>
        <w:t xml:space="preserve"> been personally or professionally transformative,</w:t>
      </w:r>
      <w:r w:rsidR="001C6A57" w:rsidRPr="00045A14">
        <w:rPr>
          <w:rFonts w:asciiTheme="minorHAnsi" w:hAnsiTheme="minorHAnsi" w:cstheme="minorHAnsi"/>
          <w:sz w:val="22"/>
          <w:szCs w:val="22"/>
        </w:rPr>
        <w:t xml:space="preserve"> i.e., it changes how they think, feel, or act in their lives.  </w:t>
      </w:r>
    </w:p>
    <w:p w14:paraId="40180893" w14:textId="22A6C8AC" w:rsidR="001C6A57" w:rsidRPr="00045A14" w:rsidRDefault="001C6A57" w:rsidP="001C6A57">
      <w:pPr>
        <w:pStyle w:val="null1"/>
        <w:spacing w:before="0" w:beforeAutospacing="0" w:after="0" w:afterAutospacing="0"/>
        <w:ind w:left="720"/>
        <w:rPr>
          <w:rFonts w:asciiTheme="minorHAnsi" w:hAnsiTheme="minorHAnsi" w:cstheme="minorHAnsi"/>
          <w:sz w:val="22"/>
          <w:szCs w:val="22"/>
        </w:rPr>
      </w:pPr>
    </w:p>
    <w:p w14:paraId="736D3331" w14:textId="0C8BABD6" w:rsidR="00767BDB" w:rsidRPr="00045A14" w:rsidRDefault="00767BDB" w:rsidP="00767BDB">
      <w:pPr>
        <w:pStyle w:val="null1"/>
        <w:spacing w:before="0" w:beforeAutospacing="0" w:after="0" w:afterAutospacing="0"/>
        <w:ind w:left="720"/>
        <w:jc w:val="center"/>
        <w:rPr>
          <w:rFonts w:asciiTheme="minorHAnsi" w:hAnsiTheme="minorHAnsi" w:cstheme="minorHAnsi"/>
          <w:b/>
          <w:bCs/>
          <w:sz w:val="22"/>
          <w:szCs w:val="22"/>
        </w:rPr>
      </w:pPr>
      <w:r w:rsidRPr="00045A14">
        <w:rPr>
          <w:rFonts w:asciiTheme="minorHAnsi" w:hAnsiTheme="minorHAnsi" w:cstheme="minorHAnsi"/>
          <w:b/>
          <w:bCs/>
          <w:sz w:val="22"/>
          <w:szCs w:val="22"/>
        </w:rPr>
        <w:t>Proximity Taxonomy</w:t>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40"/>
      </w:tblGrid>
      <w:tr w:rsidR="00EF5CA6" w:rsidRPr="00045A14" w14:paraId="7D778A0E" w14:textId="77777777" w:rsidTr="001C6A57">
        <w:trPr>
          <w:trHeight w:val="1008"/>
        </w:trPr>
        <w:tc>
          <w:tcPr>
            <w:tcW w:w="1620" w:type="dxa"/>
            <w:vAlign w:val="center"/>
          </w:tcPr>
          <w:p w14:paraId="38B743C1" w14:textId="61B9D25F" w:rsidR="00EF5CA6" w:rsidRPr="00045A14" w:rsidRDefault="001C6A57" w:rsidP="001C6A57">
            <w:pPr>
              <w:pStyle w:val="null1"/>
              <w:spacing w:after="0"/>
              <w:rPr>
                <w:rFonts w:asciiTheme="minorHAnsi" w:hAnsiTheme="minorHAnsi" w:cstheme="minorHAnsi"/>
                <w:b/>
                <w:bCs/>
                <w:sz w:val="22"/>
                <w:szCs w:val="22"/>
              </w:rPr>
            </w:pPr>
            <w:r w:rsidRPr="00045A14">
              <w:rPr>
                <w:rFonts w:asciiTheme="minorHAnsi" w:hAnsiTheme="minorHAnsi" w:cstheme="minorHAnsi"/>
                <w:b/>
                <w:bCs/>
                <w:sz w:val="22"/>
                <w:szCs w:val="22"/>
              </w:rPr>
              <w:t xml:space="preserve">Foundational Knowledge </w:t>
            </w:r>
          </w:p>
        </w:tc>
        <w:tc>
          <w:tcPr>
            <w:tcW w:w="7740" w:type="dxa"/>
            <w:tcBorders>
              <w:bottom w:val="single" w:sz="12" w:space="0" w:color="auto"/>
            </w:tcBorders>
            <w:vAlign w:val="center"/>
          </w:tcPr>
          <w:p w14:paraId="69AF19A4" w14:textId="3758700F" w:rsidR="00EF5CA6" w:rsidRPr="00045A14" w:rsidRDefault="001C6A57" w:rsidP="001C6A57">
            <w:pPr>
              <w:pStyle w:val="null1"/>
              <w:spacing w:after="0"/>
              <w:rPr>
                <w:rFonts w:asciiTheme="minorHAnsi" w:hAnsiTheme="minorHAnsi" w:cstheme="minorHAnsi"/>
                <w:sz w:val="22"/>
                <w:szCs w:val="22"/>
              </w:rPr>
            </w:pPr>
            <w:r w:rsidRPr="00045A14">
              <w:rPr>
                <w:rFonts w:asciiTheme="minorHAnsi" w:hAnsiTheme="minorHAnsi" w:cstheme="minorHAnsi"/>
                <w:sz w:val="22"/>
                <w:szCs w:val="22"/>
              </w:rPr>
              <w:t>What key information (e.g., facts, terms, formulae, concepts, principles, relationships, etc.) is/are important for students to understand and remember in the future? What key ideas (or perspectives) are important for students to understand in this course?</w:t>
            </w:r>
          </w:p>
        </w:tc>
      </w:tr>
      <w:tr w:rsidR="00EF5CA6" w:rsidRPr="00045A14" w14:paraId="79FF5472" w14:textId="77777777" w:rsidTr="001C6A57">
        <w:trPr>
          <w:trHeight w:val="1008"/>
        </w:trPr>
        <w:tc>
          <w:tcPr>
            <w:tcW w:w="1620" w:type="dxa"/>
            <w:vAlign w:val="center"/>
          </w:tcPr>
          <w:p w14:paraId="6DF84759" w14:textId="23553CE5" w:rsidR="00EF5CA6" w:rsidRPr="00045A14" w:rsidRDefault="001C6A57" w:rsidP="001C6A57">
            <w:pPr>
              <w:pStyle w:val="null1"/>
              <w:spacing w:after="0"/>
              <w:rPr>
                <w:rFonts w:asciiTheme="minorHAnsi" w:hAnsiTheme="minorHAnsi" w:cstheme="minorHAnsi"/>
                <w:b/>
                <w:bCs/>
                <w:sz w:val="22"/>
                <w:szCs w:val="22"/>
              </w:rPr>
            </w:pPr>
            <w:r w:rsidRPr="00045A14">
              <w:rPr>
                <w:rFonts w:asciiTheme="minorHAnsi" w:hAnsiTheme="minorHAnsi" w:cstheme="minorHAnsi"/>
                <w:b/>
                <w:bCs/>
                <w:sz w:val="22"/>
                <w:szCs w:val="22"/>
              </w:rPr>
              <w:t xml:space="preserve">Application Goals </w:t>
            </w:r>
          </w:p>
        </w:tc>
        <w:tc>
          <w:tcPr>
            <w:tcW w:w="7740" w:type="dxa"/>
            <w:tcBorders>
              <w:top w:val="single" w:sz="12" w:space="0" w:color="auto"/>
              <w:bottom w:val="single" w:sz="12" w:space="0" w:color="auto"/>
            </w:tcBorders>
            <w:vAlign w:val="center"/>
          </w:tcPr>
          <w:p w14:paraId="68D622BB" w14:textId="56C957E1" w:rsidR="00EF5CA6" w:rsidRPr="00045A14" w:rsidRDefault="001C6A57" w:rsidP="001C6A57">
            <w:pPr>
              <w:pStyle w:val="null1"/>
              <w:spacing w:before="0" w:beforeAutospacing="0" w:after="0" w:afterAutospacing="0"/>
              <w:rPr>
                <w:rFonts w:asciiTheme="minorHAnsi" w:hAnsiTheme="minorHAnsi" w:cstheme="minorHAnsi"/>
                <w:sz w:val="22"/>
                <w:szCs w:val="22"/>
              </w:rPr>
            </w:pPr>
            <w:r w:rsidRPr="00045A14">
              <w:rPr>
                <w:rFonts w:asciiTheme="minorHAnsi" w:hAnsiTheme="minorHAnsi" w:cstheme="minorHAnsi"/>
                <w:sz w:val="22"/>
                <w:szCs w:val="22"/>
              </w:rPr>
              <w:t>What kinds of thinking are important for students to learn? Critical thinking, in which students analyze and evaluate</w:t>
            </w:r>
            <w:r w:rsidR="00D03E0D" w:rsidRPr="00045A14">
              <w:rPr>
                <w:rFonts w:asciiTheme="minorHAnsi" w:hAnsiTheme="minorHAnsi" w:cstheme="minorHAnsi"/>
                <w:sz w:val="22"/>
                <w:szCs w:val="22"/>
              </w:rPr>
              <w:t>;</w:t>
            </w:r>
            <w:r w:rsidRPr="00045A14">
              <w:rPr>
                <w:rFonts w:asciiTheme="minorHAnsi" w:hAnsiTheme="minorHAnsi" w:cstheme="minorHAnsi"/>
                <w:sz w:val="22"/>
                <w:szCs w:val="22"/>
              </w:rPr>
              <w:t xml:space="preserve"> </w:t>
            </w:r>
            <w:r w:rsidR="00964CA3">
              <w:rPr>
                <w:rFonts w:asciiTheme="minorHAnsi" w:hAnsiTheme="minorHAnsi" w:cstheme="minorHAnsi"/>
                <w:sz w:val="22"/>
                <w:szCs w:val="22"/>
              </w:rPr>
              <w:t>c</w:t>
            </w:r>
            <w:r w:rsidRPr="00045A14">
              <w:rPr>
                <w:rFonts w:asciiTheme="minorHAnsi" w:hAnsiTheme="minorHAnsi" w:cstheme="minorHAnsi"/>
                <w:sz w:val="22"/>
                <w:szCs w:val="22"/>
              </w:rPr>
              <w:t>reative thinking, in which students imagine and create</w:t>
            </w:r>
            <w:r w:rsidR="00D03E0D" w:rsidRPr="00045A14">
              <w:rPr>
                <w:rFonts w:asciiTheme="minorHAnsi" w:hAnsiTheme="minorHAnsi" w:cstheme="minorHAnsi"/>
                <w:sz w:val="22"/>
                <w:szCs w:val="22"/>
              </w:rPr>
              <w:t>;</w:t>
            </w:r>
            <w:r w:rsidRPr="00045A14">
              <w:rPr>
                <w:rFonts w:asciiTheme="minorHAnsi" w:hAnsiTheme="minorHAnsi" w:cstheme="minorHAnsi"/>
                <w:sz w:val="22"/>
                <w:szCs w:val="22"/>
              </w:rPr>
              <w:t xml:space="preserve"> </w:t>
            </w:r>
            <w:r w:rsidR="00964CA3">
              <w:rPr>
                <w:rFonts w:asciiTheme="minorHAnsi" w:hAnsiTheme="minorHAnsi" w:cstheme="minorHAnsi"/>
                <w:sz w:val="22"/>
                <w:szCs w:val="22"/>
              </w:rPr>
              <w:t>p</w:t>
            </w:r>
            <w:r w:rsidRPr="00045A14">
              <w:rPr>
                <w:rFonts w:asciiTheme="minorHAnsi" w:hAnsiTheme="minorHAnsi" w:cstheme="minorHAnsi"/>
                <w:sz w:val="22"/>
                <w:szCs w:val="22"/>
              </w:rPr>
              <w:t>ractical thinking, in which students solve problems and make decisions</w:t>
            </w:r>
            <w:r w:rsidR="00D03E0D" w:rsidRPr="00045A14">
              <w:rPr>
                <w:rFonts w:asciiTheme="minorHAnsi" w:hAnsiTheme="minorHAnsi" w:cstheme="minorHAnsi"/>
                <w:sz w:val="22"/>
                <w:szCs w:val="22"/>
              </w:rPr>
              <w:t>.</w:t>
            </w:r>
            <w:r w:rsidRPr="00045A14">
              <w:rPr>
                <w:rFonts w:asciiTheme="minorHAnsi" w:hAnsiTheme="minorHAnsi" w:cstheme="minorHAnsi"/>
                <w:sz w:val="22"/>
                <w:szCs w:val="22"/>
              </w:rPr>
              <w:t xml:space="preserve"> What important skills do students need to gain? Do students need to learn how to manage complex projects?</w:t>
            </w:r>
          </w:p>
        </w:tc>
      </w:tr>
      <w:tr w:rsidR="00EF5CA6" w:rsidRPr="00045A14" w14:paraId="19A35465" w14:textId="77777777" w:rsidTr="001C6A57">
        <w:trPr>
          <w:trHeight w:val="1008"/>
        </w:trPr>
        <w:tc>
          <w:tcPr>
            <w:tcW w:w="1620" w:type="dxa"/>
            <w:vAlign w:val="center"/>
          </w:tcPr>
          <w:p w14:paraId="53578490" w14:textId="7BE6DFD9" w:rsidR="00EF5CA6" w:rsidRPr="00045A14" w:rsidRDefault="00767BDB" w:rsidP="00767BDB">
            <w:pPr>
              <w:pStyle w:val="null1"/>
              <w:spacing w:after="0"/>
              <w:rPr>
                <w:rFonts w:asciiTheme="minorHAnsi" w:hAnsiTheme="minorHAnsi" w:cstheme="minorHAnsi"/>
                <w:b/>
                <w:bCs/>
                <w:sz w:val="22"/>
                <w:szCs w:val="22"/>
              </w:rPr>
            </w:pPr>
            <w:r w:rsidRPr="00045A14">
              <w:rPr>
                <w:rFonts w:asciiTheme="minorHAnsi" w:hAnsiTheme="minorHAnsi" w:cstheme="minorHAnsi"/>
                <w:b/>
                <w:bCs/>
                <w:sz w:val="22"/>
                <w:szCs w:val="22"/>
              </w:rPr>
              <w:t xml:space="preserve">Integration Goals </w:t>
            </w:r>
          </w:p>
        </w:tc>
        <w:tc>
          <w:tcPr>
            <w:tcW w:w="7740" w:type="dxa"/>
            <w:tcBorders>
              <w:top w:val="single" w:sz="12" w:space="0" w:color="auto"/>
              <w:bottom w:val="single" w:sz="12" w:space="0" w:color="auto"/>
            </w:tcBorders>
            <w:vAlign w:val="center"/>
          </w:tcPr>
          <w:p w14:paraId="5F85588F" w14:textId="6D9CD57C" w:rsidR="00EF5CA6" w:rsidRPr="00045A14" w:rsidRDefault="00767BDB" w:rsidP="00767BDB">
            <w:pPr>
              <w:pStyle w:val="null1"/>
              <w:spacing w:before="0" w:beforeAutospacing="0" w:after="0" w:afterAutospacing="0"/>
              <w:rPr>
                <w:rFonts w:asciiTheme="minorHAnsi" w:hAnsiTheme="minorHAnsi" w:cstheme="minorHAnsi"/>
                <w:sz w:val="22"/>
                <w:szCs w:val="22"/>
              </w:rPr>
            </w:pPr>
            <w:r w:rsidRPr="00045A14">
              <w:rPr>
                <w:rFonts w:asciiTheme="minorHAnsi" w:hAnsiTheme="minorHAnsi" w:cstheme="minorHAnsi"/>
                <w:sz w:val="22"/>
                <w:szCs w:val="22"/>
              </w:rPr>
              <w:t>What connections (similarities and interactions) should students recognize and make</w:t>
            </w:r>
            <w:r w:rsidR="005C26B4">
              <w:rPr>
                <w:rFonts w:asciiTheme="minorHAnsi" w:hAnsiTheme="minorHAnsi" w:cstheme="minorHAnsi"/>
                <w:sz w:val="22"/>
                <w:szCs w:val="22"/>
              </w:rPr>
              <w:t xml:space="preserve"> </w:t>
            </w:r>
            <w:r w:rsidRPr="00045A14">
              <w:rPr>
                <w:rFonts w:asciiTheme="minorHAnsi" w:hAnsiTheme="minorHAnsi" w:cstheme="minorHAnsi"/>
                <w:sz w:val="22"/>
                <w:szCs w:val="22"/>
              </w:rPr>
              <w:t>…: Among ideas within this course? Among the information, ideas, and perspectives in this course and those in other courses or areas? Among material in this course and the students' own personal, social, and/or work li</w:t>
            </w:r>
            <w:r w:rsidR="005C26B4">
              <w:rPr>
                <w:rFonts w:asciiTheme="minorHAnsi" w:hAnsiTheme="minorHAnsi" w:cstheme="minorHAnsi"/>
                <w:sz w:val="22"/>
                <w:szCs w:val="22"/>
              </w:rPr>
              <w:t>v</w:t>
            </w:r>
            <w:r w:rsidRPr="00045A14">
              <w:rPr>
                <w:rFonts w:asciiTheme="minorHAnsi" w:hAnsiTheme="minorHAnsi" w:cstheme="minorHAnsi"/>
                <w:sz w:val="22"/>
                <w:szCs w:val="22"/>
              </w:rPr>
              <w:t>e</w:t>
            </w:r>
            <w:r w:rsidR="005C26B4">
              <w:rPr>
                <w:rFonts w:asciiTheme="minorHAnsi" w:hAnsiTheme="minorHAnsi" w:cstheme="minorHAnsi"/>
                <w:sz w:val="22"/>
                <w:szCs w:val="22"/>
              </w:rPr>
              <w:t>s</w:t>
            </w:r>
            <w:r w:rsidRPr="00045A14">
              <w:rPr>
                <w:rFonts w:asciiTheme="minorHAnsi" w:hAnsiTheme="minorHAnsi" w:cstheme="minorHAnsi"/>
                <w:sz w:val="22"/>
                <w:szCs w:val="22"/>
              </w:rPr>
              <w:t>?</w:t>
            </w:r>
          </w:p>
        </w:tc>
      </w:tr>
      <w:tr w:rsidR="00EF5CA6" w:rsidRPr="00045A14" w14:paraId="76AB724E" w14:textId="77777777" w:rsidTr="001C6A57">
        <w:trPr>
          <w:trHeight w:val="1008"/>
        </w:trPr>
        <w:tc>
          <w:tcPr>
            <w:tcW w:w="1620" w:type="dxa"/>
            <w:vAlign w:val="center"/>
          </w:tcPr>
          <w:p w14:paraId="29E9767E" w14:textId="4913EB9E" w:rsidR="00EF5CA6" w:rsidRPr="00045A14" w:rsidRDefault="00767BDB" w:rsidP="00767BDB">
            <w:pPr>
              <w:pStyle w:val="null1"/>
              <w:spacing w:after="0"/>
              <w:rPr>
                <w:rFonts w:asciiTheme="minorHAnsi" w:hAnsiTheme="minorHAnsi" w:cstheme="minorHAnsi"/>
                <w:b/>
                <w:bCs/>
                <w:sz w:val="22"/>
                <w:szCs w:val="22"/>
              </w:rPr>
            </w:pPr>
            <w:r w:rsidRPr="00045A14">
              <w:rPr>
                <w:rFonts w:asciiTheme="minorHAnsi" w:hAnsiTheme="minorHAnsi" w:cstheme="minorHAnsi"/>
                <w:b/>
                <w:bCs/>
                <w:sz w:val="22"/>
                <w:szCs w:val="22"/>
              </w:rPr>
              <w:t xml:space="preserve">Human Dimensions Goals </w:t>
            </w:r>
          </w:p>
        </w:tc>
        <w:tc>
          <w:tcPr>
            <w:tcW w:w="7740" w:type="dxa"/>
            <w:tcBorders>
              <w:top w:val="single" w:sz="12" w:space="0" w:color="auto"/>
              <w:bottom w:val="single" w:sz="12" w:space="0" w:color="auto"/>
            </w:tcBorders>
            <w:vAlign w:val="center"/>
          </w:tcPr>
          <w:p w14:paraId="7C738468" w14:textId="45342CDB" w:rsidR="00EF5CA6" w:rsidRPr="00045A14" w:rsidRDefault="00767BDB" w:rsidP="00D03E0D">
            <w:pPr>
              <w:pStyle w:val="null1"/>
              <w:spacing w:before="0" w:beforeAutospacing="0" w:after="0" w:afterAutospacing="0"/>
              <w:rPr>
                <w:rFonts w:asciiTheme="minorHAnsi" w:hAnsiTheme="minorHAnsi" w:cstheme="minorHAnsi"/>
                <w:sz w:val="22"/>
                <w:szCs w:val="22"/>
              </w:rPr>
            </w:pPr>
            <w:r w:rsidRPr="00045A14">
              <w:rPr>
                <w:rFonts w:asciiTheme="minorHAnsi" w:hAnsiTheme="minorHAnsi" w:cstheme="minorHAnsi"/>
                <w:sz w:val="22"/>
                <w:szCs w:val="22"/>
              </w:rPr>
              <w:t>What could or should students learn about themselves? What could or should students learn about understanding others and/or interacting with them?</w:t>
            </w:r>
            <w:r w:rsidR="00D03E0D" w:rsidRPr="00045A14">
              <w:rPr>
                <w:rFonts w:asciiTheme="minorHAnsi" w:hAnsiTheme="minorHAnsi" w:cstheme="minorHAnsi"/>
                <w:sz w:val="22"/>
                <w:szCs w:val="22"/>
              </w:rPr>
              <w:t xml:space="preserve"> </w:t>
            </w:r>
            <w:r w:rsidR="00DB67A4" w:rsidRPr="00045A14">
              <w:rPr>
                <w:rFonts w:asciiTheme="minorHAnsi" w:hAnsiTheme="minorHAnsi" w:cstheme="minorHAnsi"/>
                <w:sz w:val="22"/>
                <w:szCs w:val="22"/>
              </w:rPr>
              <w:t>What can you take forward with you from the</w:t>
            </w:r>
            <w:r w:rsidR="00D03E0D" w:rsidRPr="00045A14">
              <w:rPr>
                <w:rFonts w:asciiTheme="minorHAnsi" w:hAnsiTheme="minorHAnsi" w:cstheme="minorHAnsi"/>
                <w:sz w:val="22"/>
                <w:szCs w:val="22"/>
              </w:rPr>
              <w:t xml:space="preserve"> course</w:t>
            </w:r>
            <w:r w:rsidR="00DB67A4" w:rsidRPr="00045A14">
              <w:rPr>
                <w:rFonts w:asciiTheme="minorHAnsi" w:hAnsiTheme="minorHAnsi" w:cstheme="minorHAnsi"/>
                <w:sz w:val="22"/>
                <w:szCs w:val="22"/>
              </w:rPr>
              <w:t>?</w:t>
            </w:r>
          </w:p>
        </w:tc>
      </w:tr>
      <w:tr w:rsidR="00EF5CA6" w:rsidRPr="00045A14" w14:paraId="121E1736" w14:textId="77777777" w:rsidTr="001C6A57">
        <w:trPr>
          <w:trHeight w:val="1008"/>
        </w:trPr>
        <w:tc>
          <w:tcPr>
            <w:tcW w:w="1620" w:type="dxa"/>
            <w:vAlign w:val="center"/>
          </w:tcPr>
          <w:p w14:paraId="2A4D032A" w14:textId="5CD3EC0F" w:rsidR="00EF5CA6" w:rsidRPr="00045A14" w:rsidRDefault="00767BDB" w:rsidP="00767BDB">
            <w:pPr>
              <w:pStyle w:val="null1"/>
              <w:spacing w:after="0"/>
              <w:rPr>
                <w:rFonts w:asciiTheme="minorHAnsi" w:hAnsiTheme="minorHAnsi" w:cstheme="minorHAnsi"/>
                <w:b/>
                <w:bCs/>
                <w:sz w:val="22"/>
                <w:szCs w:val="22"/>
              </w:rPr>
            </w:pPr>
            <w:r w:rsidRPr="00045A14">
              <w:rPr>
                <w:rFonts w:asciiTheme="minorHAnsi" w:hAnsiTheme="minorHAnsi" w:cstheme="minorHAnsi"/>
                <w:b/>
                <w:bCs/>
                <w:sz w:val="22"/>
                <w:szCs w:val="22"/>
              </w:rPr>
              <w:t xml:space="preserve">Caring Goals </w:t>
            </w:r>
          </w:p>
        </w:tc>
        <w:tc>
          <w:tcPr>
            <w:tcW w:w="7740" w:type="dxa"/>
            <w:tcBorders>
              <w:top w:val="single" w:sz="12" w:space="0" w:color="auto"/>
              <w:bottom w:val="single" w:sz="12" w:space="0" w:color="auto"/>
            </w:tcBorders>
            <w:vAlign w:val="center"/>
          </w:tcPr>
          <w:p w14:paraId="5D7A3353" w14:textId="77777777" w:rsidR="00767BDB" w:rsidRPr="00045A14" w:rsidRDefault="00767BDB" w:rsidP="00767BDB">
            <w:pPr>
              <w:pStyle w:val="null1"/>
              <w:spacing w:after="0"/>
              <w:rPr>
                <w:rFonts w:asciiTheme="minorHAnsi" w:hAnsiTheme="minorHAnsi" w:cstheme="minorHAnsi"/>
                <w:sz w:val="22"/>
                <w:szCs w:val="22"/>
              </w:rPr>
            </w:pPr>
            <w:r w:rsidRPr="00045A14">
              <w:rPr>
                <w:rFonts w:asciiTheme="minorHAnsi" w:hAnsiTheme="minorHAnsi" w:cstheme="minorHAnsi"/>
                <w:sz w:val="22"/>
                <w:szCs w:val="22"/>
              </w:rPr>
              <w:t>What changes/values do you hope students will adopt?</w:t>
            </w:r>
          </w:p>
          <w:p w14:paraId="677F1A3A" w14:textId="28C881F0" w:rsidR="00EF5CA6" w:rsidRPr="00045A14" w:rsidRDefault="00767BDB" w:rsidP="00767BDB">
            <w:pPr>
              <w:pStyle w:val="null1"/>
              <w:spacing w:before="0" w:beforeAutospacing="0" w:after="0" w:afterAutospacing="0"/>
              <w:rPr>
                <w:rFonts w:asciiTheme="minorHAnsi" w:hAnsiTheme="minorHAnsi" w:cstheme="minorHAnsi"/>
                <w:sz w:val="22"/>
                <w:szCs w:val="22"/>
              </w:rPr>
            </w:pPr>
            <w:r w:rsidRPr="00045A14">
              <w:rPr>
                <w:rFonts w:asciiTheme="minorHAnsi" w:hAnsiTheme="minorHAnsi" w:cstheme="minorHAnsi"/>
                <w:sz w:val="22"/>
                <w:szCs w:val="22"/>
              </w:rPr>
              <w:t>Feelings? Interests? Ideas?</w:t>
            </w:r>
            <w:r w:rsidRPr="00045A14">
              <w:rPr>
                <w:rFonts w:asciiTheme="minorHAnsi" w:hAnsiTheme="minorHAnsi" w:cstheme="minorHAnsi"/>
                <w:noProof/>
                <w:sz w:val="22"/>
                <w:szCs w:val="22"/>
              </w:rPr>
              <w:t xml:space="preserve"> </w:t>
            </w:r>
          </w:p>
        </w:tc>
      </w:tr>
      <w:tr w:rsidR="001C6A57" w:rsidRPr="00045A14" w14:paraId="057B987D" w14:textId="77777777" w:rsidTr="001C6A57">
        <w:trPr>
          <w:trHeight w:val="1008"/>
        </w:trPr>
        <w:tc>
          <w:tcPr>
            <w:tcW w:w="1620" w:type="dxa"/>
            <w:vAlign w:val="center"/>
          </w:tcPr>
          <w:p w14:paraId="6A0E9DF4" w14:textId="7767F581" w:rsidR="001C6A57" w:rsidRPr="00045A14" w:rsidRDefault="00767BDB" w:rsidP="00767BDB">
            <w:pPr>
              <w:pStyle w:val="null1"/>
              <w:spacing w:after="0"/>
              <w:rPr>
                <w:rFonts w:asciiTheme="minorHAnsi" w:hAnsiTheme="minorHAnsi" w:cstheme="minorHAnsi"/>
                <w:sz w:val="22"/>
                <w:szCs w:val="22"/>
              </w:rPr>
            </w:pPr>
            <w:r w:rsidRPr="00045A14">
              <w:rPr>
                <w:rFonts w:asciiTheme="minorHAnsi" w:hAnsiTheme="minorHAnsi" w:cstheme="minorHAnsi"/>
                <w:b/>
                <w:bCs/>
                <w:sz w:val="22"/>
                <w:szCs w:val="22"/>
              </w:rPr>
              <w:t>Learning-How-to-Learn Goals</w:t>
            </w:r>
            <w:r w:rsidRPr="00045A14">
              <w:rPr>
                <w:rFonts w:asciiTheme="minorHAnsi" w:hAnsiTheme="minorHAnsi" w:cstheme="minorHAnsi"/>
                <w:sz w:val="22"/>
                <w:szCs w:val="22"/>
              </w:rPr>
              <w:t xml:space="preserve"> </w:t>
            </w:r>
          </w:p>
        </w:tc>
        <w:tc>
          <w:tcPr>
            <w:tcW w:w="7740" w:type="dxa"/>
            <w:tcBorders>
              <w:top w:val="single" w:sz="12" w:space="0" w:color="auto"/>
            </w:tcBorders>
            <w:vAlign w:val="center"/>
          </w:tcPr>
          <w:p w14:paraId="4DCE7C19" w14:textId="787BDAD1" w:rsidR="005C26B4" w:rsidRPr="00045A14" w:rsidRDefault="00767BDB" w:rsidP="00767BDB">
            <w:pPr>
              <w:pStyle w:val="null1"/>
              <w:spacing w:before="0" w:beforeAutospacing="0" w:after="0" w:afterAutospacing="0"/>
              <w:rPr>
                <w:rFonts w:asciiTheme="minorHAnsi" w:hAnsiTheme="minorHAnsi" w:cstheme="minorHAnsi"/>
                <w:sz w:val="22"/>
                <w:szCs w:val="22"/>
              </w:rPr>
            </w:pPr>
            <w:r w:rsidRPr="00045A14">
              <w:rPr>
                <w:rFonts w:asciiTheme="minorHAnsi" w:hAnsiTheme="minorHAnsi" w:cstheme="minorHAnsi"/>
                <w:sz w:val="22"/>
                <w:szCs w:val="22"/>
              </w:rPr>
              <w:t>What would you like for students to learn about: how to be good students in a course like this? how to learn about this particular subject? how to become a self-directed learner of this subject, i.e., having a learning agenda of what they need/want to learn, and a plan for learning it?</w:t>
            </w:r>
          </w:p>
        </w:tc>
      </w:tr>
    </w:tbl>
    <w:p w14:paraId="276D3AED" w14:textId="701C556C" w:rsidR="008058F0" w:rsidRPr="00045A14" w:rsidRDefault="008058F0" w:rsidP="00DB67A4">
      <w:pPr>
        <w:spacing w:after="0"/>
        <w:rPr>
          <w:rFonts w:cstheme="minorHAnsi"/>
        </w:rPr>
      </w:pPr>
    </w:p>
    <w:p w14:paraId="6AB16C64" w14:textId="77777777" w:rsidR="00767BDB" w:rsidRPr="00045A14" w:rsidRDefault="00767BDB" w:rsidP="00767BDB">
      <w:pPr>
        <w:pStyle w:val="null1"/>
        <w:spacing w:before="0" w:beforeAutospacing="0" w:after="0" w:afterAutospacing="0"/>
        <w:rPr>
          <w:rFonts w:asciiTheme="minorHAnsi" w:hAnsiTheme="minorHAnsi" w:cstheme="minorHAnsi"/>
          <w:b/>
          <w:sz w:val="22"/>
          <w:szCs w:val="22"/>
        </w:rPr>
      </w:pPr>
    </w:p>
    <w:p w14:paraId="702DFD0D" w14:textId="77777777" w:rsidR="00767BDB" w:rsidRPr="00045A14" w:rsidRDefault="00767BDB" w:rsidP="00767BDB">
      <w:pPr>
        <w:pStyle w:val="null1"/>
        <w:spacing w:before="0" w:beforeAutospacing="0" w:after="0" w:afterAutospacing="0"/>
        <w:rPr>
          <w:rFonts w:asciiTheme="minorHAnsi" w:hAnsiTheme="minorHAnsi" w:cstheme="minorHAnsi"/>
          <w:b/>
          <w:sz w:val="22"/>
          <w:szCs w:val="22"/>
        </w:rPr>
      </w:pPr>
    </w:p>
    <w:p w14:paraId="76CFFA00" w14:textId="09B10473" w:rsidR="009A1E84" w:rsidRPr="00F255B8" w:rsidRDefault="00B37F9D" w:rsidP="00F255B8">
      <w:pPr>
        <w:pStyle w:val="null1"/>
        <w:spacing w:before="0" w:beforeAutospacing="0" w:after="0" w:afterAutospacing="0"/>
        <w:rPr>
          <w:rFonts w:asciiTheme="minorHAnsi" w:hAnsiTheme="minorHAnsi" w:cstheme="minorHAnsi"/>
          <w:b/>
          <w:sz w:val="22"/>
          <w:szCs w:val="22"/>
        </w:rPr>
      </w:pPr>
      <w:r>
        <w:rPr>
          <w:noProof/>
        </w:rPr>
        <w:drawing>
          <wp:anchor distT="0" distB="0" distL="114300" distR="114300" simplePos="0" relativeHeight="251660288" behindDoc="0" locked="0" layoutInCell="1" allowOverlap="1" wp14:anchorId="0925D2AA" wp14:editId="28AD9B6C">
            <wp:simplePos x="0" y="0"/>
            <wp:positionH relativeFrom="column">
              <wp:posOffset>3771899</wp:posOffset>
            </wp:positionH>
            <wp:positionV relativeFrom="paragraph">
              <wp:posOffset>-630840</wp:posOffset>
            </wp:positionV>
            <wp:extent cx="1952625" cy="1972278"/>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38721" t="8399" r="6159" b="8080"/>
                    <a:stretch/>
                  </pic:blipFill>
                  <pic:spPr bwMode="auto">
                    <a:xfrm>
                      <a:off x="0" y="0"/>
                      <a:ext cx="1959044" cy="19787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7BDB" w:rsidRPr="00045A14">
        <w:rPr>
          <w:rFonts w:asciiTheme="minorHAnsi" w:hAnsiTheme="minorHAnsi" w:cstheme="minorHAnsi"/>
          <w:b/>
          <w:sz w:val="22"/>
          <w:szCs w:val="22"/>
        </w:rPr>
        <w:t>Backward Design</w:t>
      </w:r>
    </w:p>
    <w:tbl>
      <w:tblPr>
        <w:tblStyle w:val="TableGrid"/>
        <w:tblpPr w:leftFromText="180" w:rightFromText="180" w:vertAnchor="text" w:tblpY="1"/>
        <w:tblOverlap w:val="never"/>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588"/>
      </w:tblGrid>
      <w:tr w:rsidR="00767BDB" w:rsidRPr="00045A14" w14:paraId="70BF139D" w14:textId="77777777" w:rsidTr="00AD5419">
        <w:trPr>
          <w:trHeight w:val="747"/>
        </w:trPr>
        <w:tc>
          <w:tcPr>
            <w:tcW w:w="1620" w:type="dxa"/>
            <w:vAlign w:val="center"/>
          </w:tcPr>
          <w:p w14:paraId="5415DF18" w14:textId="0D4296D5" w:rsidR="00767BDB" w:rsidRPr="00045A14" w:rsidRDefault="00615BEA" w:rsidP="009A1E84">
            <w:pPr>
              <w:pStyle w:val="null1"/>
              <w:spacing w:after="0"/>
              <w:rPr>
                <w:rFonts w:asciiTheme="minorHAnsi" w:hAnsiTheme="minorHAnsi" w:cstheme="minorHAnsi"/>
                <w:b/>
                <w:bCs/>
                <w:sz w:val="22"/>
                <w:szCs w:val="22"/>
              </w:rPr>
            </w:pPr>
            <w:r w:rsidRPr="00045A14">
              <w:rPr>
                <w:rFonts w:asciiTheme="minorHAnsi" w:hAnsiTheme="minorHAnsi" w:cstheme="minorHAnsi"/>
                <w:b/>
                <w:bCs/>
                <w:sz w:val="22"/>
                <w:szCs w:val="22"/>
              </w:rPr>
              <w:t>Situational Factors</w:t>
            </w:r>
            <w:r w:rsidR="00767BDB" w:rsidRPr="00045A14">
              <w:rPr>
                <w:rFonts w:asciiTheme="minorHAnsi" w:hAnsiTheme="minorHAnsi" w:cstheme="minorHAnsi"/>
                <w:b/>
                <w:bCs/>
                <w:sz w:val="22"/>
                <w:szCs w:val="22"/>
              </w:rPr>
              <w:t xml:space="preserve"> </w:t>
            </w:r>
          </w:p>
        </w:tc>
        <w:tc>
          <w:tcPr>
            <w:tcW w:w="6588" w:type="dxa"/>
            <w:tcBorders>
              <w:bottom w:val="single" w:sz="12" w:space="0" w:color="auto"/>
            </w:tcBorders>
            <w:vAlign w:val="center"/>
          </w:tcPr>
          <w:p w14:paraId="661C8FA1" w14:textId="21095595" w:rsidR="00767BDB" w:rsidRPr="00045A14" w:rsidRDefault="00615BEA" w:rsidP="009A1E84">
            <w:pPr>
              <w:pStyle w:val="null1"/>
              <w:spacing w:after="0"/>
              <w:rPr>
                <w:rFonts w:asciiTheme="minorHAnsi" w:hAnsiTheme="minorHAnsi" w:cstheme="minorHAnsi"/>
                <w:sz w:val="22"/>
                <w:szCs w:val="22"/>
              </w:rPr>
            </w:pPr>
            <w:r w:rsidRPr="00045A14">
              <w:rPr>
                <w:rFonts w:asciiTheme="minorHAnsi" w:hAnsiTheme="minorHAnsi" w:cstheme="minorHAnsi"/>
                <w:sz w:val="22"/>
                <w:szCs w:val="22"/>
              </w:rPr>
              <w:t>What is the context and what influence does it have on your instructional design decisions</w:t>
            </w:r>
            <w:r w:rsidR="005B1FB5">
              <w:rPr>
                <w:rFonts w:asciiTheme="minorHAnsi" w:hAnsiTheme="minorHAnsi" w:cstheme="minorHAnsi"/>
                <w:sz w:val="22"/>
                <w:szCs w:val="22"/>
              </w:rPr>
              <w:t>?</w:t>
            </w:r>
          </w:p>
        </w:tc>
      </w:tr>
      <w:tr w:rsidR="00767BDB" w:rsidRPr="00045A14" w14:paraId="54E475CD" w14:textId="77777777" w:rsidTr="00F255B8">
        <w:trPr>
          <w:trHeight w:val="708"/>
        </w:trPr>
        <w:tc>
          <w:tcPr>
            <w:tcW w:w="1620" w:type="dxa"/>
            <w:vAlign w:val="center"/>
          </w:tcPr>
          <w:p w14:paraId="6D605F19" w14:textId="03D121F1" w:rsidR="00767BDB" w:rsidRPr="00045A14" w:rsidRDefault="00615BEA" w:rsidP="009A1E84">
            <w:pPr>
              <w:pStyle w:val="null1"/>
              <w:spacing w:after="0"/>
              <w:rPr>
                <w:rFonts w:asciiTheme="minorHAnsi" w:hAnsiTheme="minorHAnsi" w:cstheme="minorHAnsi"/>
                <w:b/>
                <w:bCs/>
                <w:sz w:val="22"/>
                <w:szCs w:val="22"/>
              </w:rPr>
            </w:pPr>
            <w:r w:rsidRPr="00045A14">
              <w:rPr>
                <w:rFonts w:asciiTheme="minorHAnsi" w:hAnsiTheme="minorHAnsi" w:cstheme="minorHAnsi"/>
                <w:b/>
                <w:bCs/>
                <w:sz w:val="22"/>
                <w:szCs w:val="22"/>
              </w:rPr>
              <w:t>Learning</w:t>
            </w:r>
            <w:r w:rsidR="00767BDB" w:rsidRPr="00045A14">
              <w:rPr>
                <w:rFonts w:asciiTheme="minorHAnsi" w:hAnsiTheme="minorHAnsi" w:cstheme="minorHAnsi"/>
                <w:b/>
                <w:bCs/>
                <w:sz w:val="22"/>
                <w:szCs w:val="22"/>
              </w:rPr>
              <w:t xml:space="preserve"> Goals </w:t>
            </w:r>
          </w:p>
        </w:tc>
        <w:tc>
          <w:tcPr>
            <w:tcW w:w="6588" w:type="dxa"/>
            <w:tcBorders>
              <w:top w:val="single" w:sz="12" w:space="0" w:color="auto"/>
              <w:bottom w:val="single" w:sz="12" w:space="0" w:color="auto"/>
            </w:tcBorders>
            <w:vAlign w:val="center"/>
          </w:tcPr>
          <w:p w14:paraId="252D4608" w14:textId="7BF539A2" w:rsidR="00767BDB" w:rsidRPr="00045A14" w:rsidRDefault="00767BDB" w:rsidP="009A1E84">
            <w:pPr>
              <w:pStyle w:val="null1"/>
              <w:spacing w:before="0" w:beforeAutospacing="0" w:after="0" w:afterAutospacing="0"/>
              <w:rPr>
                <w:rFonts w:asciiTheme="minorHAnsi" w:hAnsiTheme="minorHAnsi" w:cstheme="minorHAnsi"/>
                <w:sz w:val="22"/>
                <w:szCs w:val="22"/>
              </w:rPr>
            </w:pPr>
            <w:r w:rsidRPr="00045A14">
              <w:rPr>
                <w:rFonts w:asciiTheme="minorHAnsi" w:hAnsiTheme="minorHAnsi" w:cstheme="minorHAnsi"/>
                <w:sz w:val="22"/>
                <w:szCs w:val="22"/>
              </w:rPr>
              <w:t xml:space="preserve">What </w:t>
            </w:r>
            <w:r w:rsidR="00615BEA" w:rsidRPr="00045A14">
              <w:rPr>
                <w:rFonts w:asciiTheme="minorHAnsi" w:hAnsiTheme="minorHAnsi" w:cstheme="minorHAnsi"/>
                <w:sz w:val="22"/>
                <w:szCs w:val="22"/>
              </w:rPr>
              <w:t>do you want the students to learn</w:t>
            </w:r>
            <w:r w:rsidRPr="00045A14">
              <w:rPr>
                <w:rFonts w:asciiTheme="minorHAnsi" w:hAnsiTheme="minorHAnsi" w:cstheme="minorHAnsi"/>
                <w:sz w:val="22"/>
                <w:szCs w:val="22"/>
              </w:rPr>
              <w:t>?</w:t>
            </w:r>
          </w:p>
        </w:tc>
      </w:tr>
      <w:tr w:rsidR="00767BDB" w:rsidRPr="00045A14" w14:paraId="44492BF3" w14:textId="77777777" w:rsidTr="00DA53C8">
        <w:trPr>
          <w:trHeight w:val="780"/>
        </w:trPr>
        <w:tc>
          <w:tcPr>
            <w:tcW w:w="1620" w:type="dxa"/>
            <w:tcBorders>
              <w:bottom w:val="nil"/>
            </w:tcBorders>
            <w:vAlign w:val="center"/>
          </w:tcPr>
          <w:p w14:paraId="5B880B98" w14:textId="79A6D953" w:rsidR="00767BDB" w:rsidRPr="00045A14" w:rsidRDefault="00767BDB" w:rsidP="009A1E84">
            <w:pPr>
              <w:pStyle w:val="null1"/>
              <w:spacing w:after="0"/>
              <w:rPr>
                <w:rFonts w:asciiTheme="minorHAnsi" w:hAnsiTheme="minorHAnsi" w:cstheme="minorHAnsi"/>
                <w:b/>
                <w:bCs/>
                <w:sz w:val="22"/>
                <w:szCs w:val="22"/>
              </w:rPr>
            </w:pPr>
            <w:r w:rsidRPr="00045A14">
              <w:rPr>
                <w:rFonts w:asciiTheme="minorHAnsi" w:hAnsiTheme="minorHAnsi" w:cstheme="minorHAnsi"/>
                <w:b/>
                <w:bCs/>
                <w:sz w:val="22"/>
                <w:szCs w:val="22"/>
              </w:rPr>
              <w:t xml:space="preserve">Feedback and </w:t>
            </w:r>
            <w:r w:rsidR="005B1FB5">
              <w:rPr>
                <w:rFonts w:asciiTheme="minorHAnsi" w:hAnsiTheme="minorHAnsi" w:cstheme="minorHAnsi"/>
                <w:b/>
                <w:bCs/>
                <w:sz w:val="22"/>
                <w:szCs w:val="22"/>
              </w:rPr>
              <w:t>A</w:t>
            </w:r>
            <w:r w:rsidRPr="00045A14">
              <w:rPr>
                <w:rFonts w:asciiTheme="minorHAnsi" w:hAnsiTheme="minorHAnsi" w:cstheme="minorHAnsi"/>
                <w:b/>
                <w:bCs/>
                <w:sz w:val="22"/>
                <w:szCs w:val="22"/>
              </w:rPr>
              <w:t>ssessment</w:t>
            </w:r>
          </w:p>
        </w:tc>
        <w:tc>
          <w:tcPr>
            <w:tcW w:w="6588" w:type="dxa"/>
            <w:tcBorders>
              <w:top w:val="single" w:sz="12" w:space="0" w:color="auto"/>
              <w:bottom w:val="single" w:sz="12" w:space="0" w:color="auto"/>
            </w:tcBorders>
            <w:vAlign w:val="center"/>
          </w:tcPr>
          <w:p w14:paraId="0D31A30F" w14:textId="25452590" w:rsidR="00767BDB" w:rsidRPr="00045A14" w:rsidRDefault="00767BDB" w:rsidP="009A1E84">
            <w:pPr>
              <w:pStyle w:val="null1"/>
              <w:spacing w:before="0" w:beforeAutospacing="0" w:after="0" w:afterAutospacing="0"/>
              <w:rPr>
                <w:rFonts w:asciiTheme="minorHAnsi" w:hAnsiTheme="minorHAnsi" w:cstheme="minorHAnsi"/>
                <w:sz w:val="22"/>
                <w:szCs w:val="22"/>
              </w:rPr>
            </w:pPr>
            <w:r w:rsidRPr="00045A14">
              <w:rPr>
                <w:rFonts w:asciiTheme="minorHAnsi" w:hAnsiTheme="minorHAnsi" w:cstheme="minorHAnsi"/>
                <w:sz w:val="22"/>
                <w:szCs w:val="22"/>
              </w:rPr>
              <w:t xml:space="preserve">What will learners do to demonstrate they have achieved the </w:t>
            </w:r>
            <w:r w:rsidR="005B1FB5">
              <w:rPr>
                <w:rFonts w:asciiTheme="minorHAnsi" w:hAnsiTheme="minorHAnsi" w:cstheme="minorHAnsi"/>
                <w:sz w:val="22"/>
                <w:szCs w:val="22"/>
              </w:rPr>
              <w:t>l</w:t>
            </w:r>
            <w:r w:rsidRPr="00045A14">
              <w:rPr>
                <w:rFonts w:asciiTheme="minorHAnsi" w:hAnsiTheme="minorHAnsi" w:cstheme="minorHAnsi"/>
                <w:sz w:val="22"/>
                <w:szCs w:val="22"/>
              </w:rPr>
              <w:t xml:space="preserve">earning </w:t>
            </w:r>
            <w:r w:rsidR="005B1FB5">
              <w:rPr>
                <w:rFonts w:asciiTheme="minorHAnsi" w:hAnsiTheme="minorHAnsi" w:cstheme="minorHAnsi"/>
                <w:sz w:val="22"/>
                <w:szCs w:val="22"/>
              </w:rPr>
              <w:t>g</w:t>
            </w:r>
            <w:r w:rsidRPr="00045A14">
              <w:rPr>
                <w:rFonts w:asciiTheme="minorHAnsi" w:hAnsiTheme="minorHAnsi" w:cstheme="minorHAnsi"/>
                <w:sz w:val="22"/>
                <w:szCs w:val="22"/>
              </w:rPr>
              <w:t>oals you set for the course?</w:t>
            </w:r>
          </w:p>
        </w:tc>
      </w:tr>
      <w:tr w:rsidR="00767BDB" w:rsidRPr="00045A14" w14:paraId="57BFAAB4" w14:textId="77777777" w:rsidTr="00AD5419">
        <w:trPr>
          <w:trHeight w:val="1008"/>
        </w:trPr>
        <w:tc>
          <w:tcPr>
            <w:tcW w:w="1620" w:type="dxa"/>
            <w:tcBorders>
              <w:top w:val="nil"/>
              <w:bottom w:val="single" w:sz="18" w:space="0" w:color="auto"/>
            </w:tcBorders>
            <w:vAlign w:val="center"/>
          </w:tcPr>
          <w:p w14:paraId="4627D747" w14:textId="0781DB92" w:rsidR="00767BDB" w:rsidRPr="00045A14" w:rsidRDefault="00615BEA" w:rsidP="009A1E84">
            <w:pPr>
              <w:pStyle w:val="null1"/>
              <w:spacing w:after="0"/>
              <w:rPr>
                <w:rFonts w:asciiTheme="minorHAnsi" w:hAnsiTheme="minorHAnsi" w:cstheme="minorHAnsi"/>
                <w:b/>
                <w:bCs/>
                <w:sz w:val="22"/>
                <w:szCs w:val="22"/>
              </w:rPr>
            </w:pPr>
            <w:r w:rsidRPr="00045A14">
              <w:rPr>
                <w:rFonts w:asciiTheme="minorHAnsi" w:hAnsiTheme="minorHAnsi" w:cstheme="minorHAnsi"/>
                <w:b/>
                <w:bCs/>
                <w:sz w:val="22"/>
                <w:szCs w:val="22"/>
              </w:rPr>
              <w:t>Teaching and Learning Methods</w:t>
            </w:r>
          </w:p>
        </w:tc>
        <w:tc>
          <w:tcPr>
            <w:tcW w:w="6588" w:type="dxa"/>
            <w:tcBorders>
              <w:top w:val="single" w:sz="12" w:space="0" w:color="auto"/>
              <w:bottom w:val="single" w:sz="18" w:space="0" w:color="auto"/>
            </w:tcBorders>
            <w:vAlign w:val="center"/>
          </w:tcPr>
          <w:p w14:paraId="017A9C02" w14:textId="6E274ED3" w:rsidR="00767BDB" w:rsidRPr="00045A14" w:rsidRDefault="00615BEA" w:rsidP="009A1E84">
            <w:pPr>
              <w:pStyle w:val="null1"/>
              <w:spacing w:after="0"/>
              <w:rPr>
                <w:rFonts w:asciiTheme="minorHAnsi" w:hAnsiTheme="minorHAnsi" w:cstheme="minorHAnsi"/>
                <w:sz w:val="22"/>
                <w:szCs w:val="22"/>
              </w:rPr>
            </w:pPr>
            <w:r w:rsidRPr="00045A14">
              <w:rPr>
                <w:rFonts w:asciiTheme="minorHAnsi" w:hAnsiTheme="minorHAnsi" w:cstheme="minorHAnsi"/>
                <w:sz w:val="22"/>
                <w:szCs w:val="22"/>
              </w:rPr>
              <w:t>What teaching and learning activities can help the trainees succeed in the assessments to achieve learning objectives?</w:t>
            </w:r>
          </w:p>
        </w:tc>
      </w:tr>
    </w:tbl>
    <w:p w14:paraId="62A36791" w14:textId="7DD15471" w:rsidR="00045A14" w:rsidRDefault="009A1E84" w:rsidP="00B94590">
      <w:pPr>
        <w:spacing w:after="0"/>
        <w:rPr>
          <w:rFonts w:cstheme="minorHAnsi"/>
        </w:rPr>
      </w:pPr>
      <w:r w:rsidRPr="00045A14">
        <w:rPr>
          <w:rFonts w:cstheme="minorHAnsi"/>
        </w:rPr>
        <w:br w:type="textWrapping" w:clear="all"/>
      </w:r>
    </w:p>
    <w:p w14:paraId="62A174C0" w14:textId="77777777" w:rsidR="00DA53C8" w:rsidRDefault="00DA53C8" w:rsidP="00B94590">
      <w:pPr>
        <w:spacing w:after="0"/>
        <w:rPr>
          <w:rFonts w:cstheme="minorHAnsi"/>
        </w:rPr>
      </w:pPr>
    </w:p>
    <w:p w14:paraId="0A1898EF" w14:textId="0596D534" w:rsidR="00045A14" w:rsidRPr="00F255B8" w:rsidRDefault="00F255B8" w:rsidP="00B94590">
      <w:pPr>
        <w:spacing w:after="0"/>
        <w:rPr>
          <w:rFonts w:cstheme="minorHAnsi"/>
          <w:b/>
          <w:bCs/>
        </w:rPr>
      </w:pPr>
      <w:r w:rsidRPr="00F255B8">
        <w:rPr>
          <w:rFonts w:cstheme="minorHAnsi"/>
          <w:b/>
          <w:bCs/>
        </w:rPr>
        <w:t>Alignment of Learning Goals, Assessment, and Teaching methods</w:t>
      </w:r>
    </w:p>
    <w:tbl>
      <w:tblPr>
        <w:tblStyle w:val="ListTable2"/>
        <w:tblW w:w="0" w:type="auto"/>
        <w:tblBorders>
          <w:top w:val="single" w:sz="12" w:space="0" w:color="auto"/>
          <w:bottom w:val="single" w:sz="12" w:space="0" w:color="auto"/>
          <w:insideH w:val="single" w:sz="8" w:space="0" w:color="auto"/>
        </w:tblBorders>
        <w:tblLook w:val="04A0" w:firstRow="1" w:lastRow="0" w:firstColumn="1" w:lastColumn="0" w:noHBand="0" w:noVBand="1"/>
      </w:tblPr>
      <w:tblGrid>
        <w:gridCol w:w="4135"/>
        <w:gridCol w:w="1800"/>
        <w:gridCol w:w="1710"/>
        <w:gridCol w:w="1705"/>
      </w:tblGrid>
      <w:tr w:rsidR="00045A14" w14:paraId="509AAA9A" w14:textId="77777777" w:rsidTr="00DA53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Borders>
              <w:bottom w:val="single" w:sz="8" w:space="0" w:color="auto"/>
            </w:tcBorders>
          </w:tcPr>
          <w:p w14:paraId="1A11598D" w14:textId="6225FF23" w:rsidR="00045A14" w:rsidRDefault="00F255B8" w:rsidP="00B94590">
            <w:pPr>
              <w:rPr>
                <w:rFonts w:cstheme="minorHAnsi"/>
              </w:rPr>
            </w:pPr>
            <w:r>
              <w:rPr>
                <w:rFonts w:cstheme="minorHAnsi"/>
              </w:rPr>
              <w:t>Competency Domain</w:t>
            </w:r>
          </w:p>
        </w:tc>
        <w:tc>
          <w:tcPr>
            <w:tcW w:w="1800" w:type="dxa"/>
            <w:tcBorders>
              <w:bottom w:val="single" w:sz="8" w:space="0" w:color="auto"/>
            </w:tcBorders>
          </w:tcPr>
          <w:p w14:paraId="26A53204" w14:textId="70849698" w:rsidR="00045A14" w:rsidRDefault="00F255B8" w:rsidP="00B94590">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Sig Learning</w:t>
            </w:r>
          </w:p>
        </w:tc>
        <w:tc>
          <w:tcPr>
            <w:tcW w:w="1710" w:type="dxa"/>
            <w:tcBorders>
              <w:bottom w:val="single" w:sz="8" w:space="0" w:color="auto"/>
            </w:tcBorders>
          </w:tcPr>
          <w:p w14:paraId="2A7C9B58" w14:textId="379FEA88" w:rsidR="00045A14" w:rsidRDefault="00F255B8" w:rsidP="00B94590">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Assessment </w:t>
            </w:r>
          </w:p>
        </w:tc>
        <w:tc>
          <w:tcPr>
            <w:tcW w:w="1705" w:type="dxa"/>
            <w:tcBorders>
              <w:bottom w:val="single" w:sz="8" w:space="0" w:color="auto"/>
            </w:tcBorders>
          </w:tcPr>
          <w:p w14:paraId="09605B49" w14:textId="53BA408A" w:rsidR="00045A14" w:rsidRDefault="00F255B8" w:rsidP="00B94590">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Teaching</w:t>
            </w:r>
          </w:p>
        </w:tc>
      </w:tr>
      <w:tr w:rsidR="00045A14" w14:paraId="6AFAADF0" w14:textId="77777777" w:rsidTr="00DA5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Borders>
              <w:top w:val="single" w:sz="8" w:space="0" w:color="auto"/>
              <w:bottom w:val="single" w:sz="8" w:space="0" w:color="auto"/>
            </w:tcBorders>
            <w:shd w:val="clear" w:color="auto" w:fill="FFFFFF" w:themeFill="background1"/>
          </w:tcPr>
          <w:p w14:paraId="539BA98E" w14:textId="62DF6F2C" w:rsidR="00045A14" w:rsidRPr="00F255B8" w:rsidRDefault="00045A14" w:rsidP="00045A14">
            <w:pPr>
              <w:rPr>
                <w:rFonts w:cstheme="minorHAnsi"/>
                <w:b w:val="0"/>
                <w:bCs w:val="0"/>
              </w:rPr>
            </w:pPr>
            <w:r w:rsidRPr="00F255B8">
              <w:rPr>
                <w:rFonts w:cstheme="minorHAnsi"/>
                <w:b w:val="0"/>
                <w:bCs w:val="0"/>
              </w:rPr>
              <w:t>Patient Care</w:t>
            </w:r>
          </w:p>
        </w:tc>
        <w:tc>
          <w:tcPr>
            <w:tcW w:w="1800" w:type="dxa"/>
            <w:tcBorders>
              <w:top w:val="single" w:sz="8" w:space="0" w:color="auto"/>
              <w:bottom w:val="single" w:sz="8" w:space="0" w:color="auto"/>
            </w:tcBorders>
            <w:shd w:val="clear" w:color="auto" w:fill="FFFFFF" w:themeFill="background1"/>
          </w:tcPr>
          <w:p w14:paraId="15C4A1DA" w14:textId="77777777" w:rsidR="00045A14" w:rsidRDefault="00045A14" w:rsidP="00B94590">
            <w:pPr>
              <w:cnfStyle w:val="000000100000" w:firstRow="0" w:lastRow="0" w:firstColumn="0" w:lastColumn="0" w:oddVBand="0" w:evenVBand="0" w:oddHBand="1" w:evenHBand="0" w:firstRowFirstColumn="0" w:firstRowLastColumn="0" w:lastRowFirstColumn="0" w:lastRowLastColumn="0"/>
              <w:rPr>
                <w:rFonts w:cstheme="minorHAnsi"/>
              </w:rPr>
            </w:pPr>
          </w:p>
        </w:tc>
        <w:tc>
          <w:tcPr>
            <w:tcW w:w="1710" w:type="dxa"/>
            <w:tcBorders>
              <w:top w:val="single" w:sz="8" w:space="0" w:color="auto"/>
              <w:bottom w:val="single" w:sz="8" w:space="0" w:color="auto"/>
            </w:tcBorders>
            <w:shd w:val="clear" w:color="auto" w:fill="FFFFFF" w:themeFill="background1"/>
          </w:tcPr>
          <w:p w14:paraId="3381E5F0" w14:textId="77777777" w:rsidR="00045A14" w:rsidRDefault="00045A14" w:rsidP="00B94590">
            <w:pPr>
              <w:cnfStyle w:val="000000100000" w:firstRow="0" w:lastRow="0" w:firstColumn="0" w:lastColumn="0" w:oddVBand="0" w:evenVBand="0" w:oddHBand="1" w:evenHBand="0" w:firstRowFirstColumn="0" w:firstRowLastColumn="0" w:lastRowFirstColumn="0" w:lastRowLastColumn="0"/>
              <w:rPr>
                <w:rFonts w:cstheme="minorHAnsi"/>
              </w:rPr>
            </w:pPr>
          </w:p>
        </w:tc>
        <w:tc>
          <w:tcPr>
            <w:tcW w:w="1705" w:type="dxa"/>
            <w:tcBorders>
              <w:top w:val="single" w:sz="8" w:space="0" w:color="auto"/>
              <w:bottom w:val="single" w:sz="8" w:space="0" w:color="auto"/>
            </w:tcBorders>
            <w:shd w:val="clear" w:color="auto" w:fill="FFFFFF" w:themeFill="background1"/>
          </w:tcPr>
          <w:p w14:paraId="195EF571" w14:textId="77777777" w:rsidR="00045A14" w:rsidRDefault="00045A14" w:rsidP="00B94590">
            <w:pPr>
              <w:cnfStyle w:val="000000100000" w:firstRow="0" w:lastRow="0" w:firstColumn="0" w:lastColumn="0" w:oddVBand="0" w:evenVBand="0" w:oddHBand="1" w:evenHBand="0" w:firstRowFirstColumn="0" w:firstRowLastColumn="0" w:lastRowFirstColumn="0" w:lastRowLastColumn="0"/>
              <w:rPr>
                <w:rFonts w:cstheme="minorHAnsi"/>
              </w:rPr>
            </w:pPr>
          </w:p>
        </w:tc>
      </w:tr>
      <w:tr w:rsidR="00045A14" w14:paraId="47CDFCA2" w14:textId="77777777" w:rsidTr="00DA53C8">
        <w:tc>
          <w:tcPr>
            <w:cnfStyle w:val="001000000000" w:firstRow="0" w:lastRow="0" w:firstColumn="1" w:lastColumn="0" w:oddVBand="0" w:evenVBand="0" w:oddHBand="0" w:evenHBand="0" w:firstRowFirstColumn="0" w:firstRowLastColumn="0" w:lastRowFirstColumn="0" w:lastRowLastColumn="0"/>
            <w:tcW w:w="4135" w:type="dxa"/>
            <w:tcBorders>
              <w:top w:val="single" w:sz="8" w:space="0" w:color="auto"/>
              <w:bottom w:val="single" w:sz="8" w:space="0" w:color="auto"/>
            </w:tcBorders>
            <w:shd w:val="clear" w:color="auto" w:fill="FFFFFF" w:themeFill="background1"/>
          </w:tcPr>
          <w:p w14:paraId="25A2720A" w14:textId="30B8DEAD" w:rsidR="00045A14" w:rsidRPr="00F255B8" w:rsidRDefault="00045A14" w:rsidP="00045A14">
            <w:pPr>
              <w:rPr>
                <w:rFonts w:cstheme="minorHAnsi"/>
                <w:b w:val="0"/>
                <w:bCs w:val="0"/>
              </w:rPr>
            </w:pPr>
            <w:r w:rsidRPr="00F255B8">
              <w:rPr>
                <w:rFonts w:cstheme="minorHAnsi"/>
                <w:b w:val="0"/>
                <w:bCs w:val="0"/>
              </w:rPr>
              <w:t>Knowledge for Practice</w:t>
            </w:r>
          </w:p>
        </w:tc>
        <w:tc>
          <w:tcPr>
            <w:tcW w:w="1800" w:type="dxa"/>
            <w:tcBorders>
              <w:top w:val="single" w:sz="8" w:space="0" w:color="auto"/>
              <w:bottom w:val="single" w:sz="8" w:space="0" w:color="auto"/>
            </w:tcBorders>
            <w:shd w:val="clear" w:color="auto" w:fill="FFFFFF" w:themeFill="background1"/>
          </w:tcPr>
          <w:p w14:paraId="63FDBA7B" w14:textId="77777777" w:rsidR="00045A14" w:rsidRDefault="00045A14" w:rsidP="00B94590">
            <w:pPr>
              <w:cnfStyle w:val="000000000000" w:firstRow="0" w:lastRow="0" w:firstColumn="0" w:lastColumn="0" w:oddVBand="0" w:evenVBand="0" w:oddHBand="0" w:evenHBand="0" w:firstRowFirstColumn="0" w:firstRowLastColumn="0" w:lastRowFirstColumn="0" w:lastRowLastColumn="0"/>
              <w:rPr>
                <w:rFonts w:cstheme="minorHAnsi"/>
              </w:rPr>
            </w:pPr>
          </w:p>
        </w:tc>
        <w:tc>
          <w:tcPr>
            <w:tcW w:w="1710" w:type="dxa"/>
            <w:tcBorders>
              <w:top w:val="single" w:sz="8" w:space="0" w:color="auto"/>
              <w:bottom w:val="single" w:sz="8" w:space="0" w:color="auto"/>
            </w:tcBorders>
            <w:shd w:val="clear" w:color="auto" w:fill="FFFFFF" w:themeFill="background1"/>
          </w:tcPr>
          <w:p w14:paraId="17E7DA27" w14:textId="77777777" w:rsidR="00045A14" w:rsidRDefault="00045A14" w:rsidP="00B94590">
            <w:pPr>
              <w:cnfStyle w:val="000000000000" w:firstRow="0" w:lastRow="0" w:firstColumn="0" w:lastColumn="0" w:oddVBand="0" w:evenVBand="0" w:oddHBand="0" w:evenHBand="0" w:firstRowFirstColumn="0" w:firstRowLastColumn="0" w:lastRowFirstColumn="0" w:lastRowLastColumn="0"/>
              <w:rPr>
                <w:rFonts w:cstheme="minorHAnsi"/>
              </w:rPr>
            </w:pPr>
          </w:p>
        </w:tc>
        <w:tc>
          <w:tcPr>
            <w:tcW w:w="1705" w:type="dxa"/>
            <w:tcBorders>
              <w:top w:val="single" w:sz="8" w:space="0" w:color="auto"/>
              <w:bottom w:val="single" w:sz="8" w:space="0" w:color="auto"/>
            </w:tcBorders>
            <w:shd w:val="clear" w:color="auto" w:fill="FFFFFF" w:themeFill="background1"/>
          </w:tcPr>
          <w:p w14:paraId="34A8B900" w14:textId="77777777" w:rsidR="00045A14" w:rsidRDefault="00045A14" w:rsidP="00B94590">
            <w:pPr>
              <w:cnfStyle w:val="000000000000" w:firstRow="0" w:lastRow="0" w:firstColumn="0" w:lastColumn="0" w:oddVBand="0" w:evenVBand="0" w:oddHBand="0" w:evenHBand="0" w:firstRowFirstColumn="0" w:firstRowLastColumn="0" w:lastRowFirstColumn="0" w:lastRowLastColumn="0"/>
              <w:rPr>
                <w:rFonts w:cstheme="minorHAnsi"/>
              </w:rPr>
            </w:pPr>
          </w:p>
        </w:tc>
      </w:tr>
      <w:tr w:rsidR="00045A14" w14:paraId="1E18F3A8" w14:textId="77777777" w:rsidTr="00DA5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Borders>
              <w:top w:val="single" w:sz="8" w:space="0" w:color="auto"/>
              <w:bottom w:val="single" w:sz="8" w:space="0" w:color="auto"/>
            </w:tcBorders>
            <w:shd w:val="clear" w:color="auto" w:fill="FFFFFF" w:themeFill="background1"/>
          </w:tcPr>
          <w:p w14:paraId="44619F34" w14:textId="3F4357B5" w:rsidR="00045A14" w:rsidRPr="00F255B8" w:rsidRDefault="00045A14" w:rsidP="00045A14">
            <w:pPr>
              <w:rPr>
                <w:rFonts w:cstheme="minorHAnsi"/>
                <w:b w:val="0"/>
                <w:bCs w:val="0"/>
              </w:rPr>
            </w:pPr>
            <w:r w:rsidRPr="00F255B8">
              <w:rPr>
                <w:rFonts w:cstheme="minorHAnsi"/>
                <w:b w:val="0"/>
                <w:bCs w:val="0"/>
              </w:rPr>
              <w:t>Practice-Based Learning and Improvement</w:t>
            </w:r>
          </w:p>
        </w:tc>
        <w:tc>
          <w:tcPr>
            <w:tcW w:w="1800" w:type="dxa"/>
            <w:tcBorders>
              <w:top w:val="single" w:sz="8" w:space="0" w:color="auto"/>
              <w:bottom w:val="single" w:sz="8" w:space="0" w:color="auto"/>
            </w:tcBorders>
            <w:shd w:val="clear" w:color="auto" w:fill="FFFFFF" w:themeFill="background1"/>
          </w:tcPr>
          <w:p w14:paraId="70256B40" w14:textId="77777777" w:rsidR="00045A14" w:rsidRDefault="00045A14" w:rsidP="00B94590">
            <w:pPr>
              <w:cnfStyle w:val="000000100000" w:firstRow="0" w:lastRow="0" w:firstColumn="0" w:lastColumn="0" w:oddVBand="0" w:evenVBand="0" w:oddHBand="1" w:evenHBand="0" w:firstRowFirstColumn="0" w:firstRowLastColumn="0" w:lastRowFirstColumn="0" w:lastRowLastColumn="0"/>
              <w:rPr>
                <w:rFonts w:cstheme="minorHAnsi"/>
              </w:rPr>
            </w:pPr>
          </w:p>
        </w:tc>
        <w:tc>
          <w:tcPr>
            <w:tcW w:w="1710" w:type="dxa"/>
            <w:tcBorders>
              <w:top w:val="single" w:sz="8" w:space="0" w:color="auto"/>
              <w:bottom w:val="single" w:sz="8" w:space="0" w:color="auto"/>
            </w:tcBorders>
            <w:shd w:val="clear" w:color="auto" w:fill="FFFFFF" w:themeFill="background1"/>
          </w:tcPr>
          <w:p w14:paraId="66905C86" w14:textId="77777777" w:rsidR="00045A14" w:rsidRDefault="00045A14" w:rsidP="00B94590">
            <w:pPr>
              <w:cnfStyle w:val="000000100000" w:firstRow="0" w:lastRow="0" w:firstColumn="0" w:lastColumn="0" w:oddVBand="0" w:evenVBand="0" w:oddHBand="1" w:evenHBand="0" w:firstRowFirstColumn="0" w:firstRowLastColumn="0" w:lastRowFirstColumn="0" w:lastRowLastColumn="0"/>
              <w:rPr>
                <w:rFonts w:cstheme="minorHAnsi"/>
              </w:rPr>
            </w:pPr>
          </w:p>
        </w:tc>
        <w:tc>
          <w:tcPr>
            <w:tcW w:w="1705" w:type="dxa"/>
            <w:tcBorders>
              <w:top w:val="single" w:sz="8" w:space="0" w:color="auto"/>
              <w:bottom w:val="single" w:sz="8" w:space="0" w:color="auto"/>
            </w:tcBorders>
            <w:shd w:val="clear" w:color="auto" w:fill="FFFFFF" w:themeFill="background1"/>
          </w:tcPr>
          <w:p w14:paraId="4B3A7EA2" w14:textId="77777777" w:rsidR="00045A14" w:rsidRDefault="00045A14" w:rsidP="00B94590">
            <w:pPr>
              <w:cnfStyle w:val="000000100000" w:firstRow="0" w:lastRow="0" w:firstColumn="0" w:lastColumn="0" w:oddVBand="0" w:evenVBand="0" w:oddHBand="1" w:evenHBand="0" w:firstRowFirstColumn="0" w:firstRowLastColumn="0" w:lastRowFirstColumn="0" w:lastRowLastColumn="0"/>
              <w:rPr>
                <w:rFonts w:cstheme="minorHAnsi"/>
              </w:rPr>
            </w:pPr>
          </w:p>
        </w:tc>
      </w:tr>
      <w:tr w:rsidR="00045A14" w14:paraId="3A0D089A" w14:textId="77777777" w:rsidTr="00DA53C8">
        <w:tc>
          <w:tcPr>
            <w:cnfStyle w:val="001000000000" w:firstRow="0" w:lastRow="0" w:firstColumn="1" w:lastColumn="0" w:oddVBand="0" w:evenVBand="0" w:oddHBand="0" w:evenHBand="0" w:firstRowFirstColumn="0" w:firstRowLastColumn="0" w:lastRowFirstColumn="0" w:lastRowLastColumn="0"/>
            <w:tcW w:w="4135" w:type="dxa"/>
            <w:tcBorders>
              <w:top w:val="single" w:sz="8" w:space="0" w:color="auto"/>
              <w:bottom w:val="single" w:sz="8" w:space="0" w:color="auto"/>
            </w:tcBorders>
            <w:shd w:val="clear" w:color="auto" w:fill="FFFFFF" w:themeFill="background1"/>
          </w:tcPr>
          <w:p w14:paraId="3711212F" w14:textId="158891D3" w:rsidR="00045A14" w:rsidRPr="00F255B8" w:rsidRDefault="00045A14" w:rsidP="00B94590">
            <w:pPr>
              <w:rPr>
                <w:rFonts w:cstheme="minorHAnsi"/>
                <w:b w:val="0"/>
                <w:bCs w:val="0"/>
              </w:rPr>
            </w:pPr>
            <w:r w:rsidRPr="00F255B8">
              <w:rPr>
                <w:rFonts w:cstheme="minorHAnsi"/>
                <w:b w:val="0"/>
                <w:bCs w:val="0"/>
              </w:rPr>
              <w:t>Interpersonal and Communication Skills</w:t>
            </w:r>
          </w:p>
        </w:tc>
        <w:tc>
          <w:tcPr>
            <w:tcW w:w="1800" w:type="dxa"/>
            <w:tcBorders>
              <w:top w:val="single" w:sz="8" w:space="0" w:color="auto"/>
              <w:bottom w:val="single" w:sz="8" w:space="0" w:color="auto"/>
            </w:tcBorders>
            <w:shd w:val="clear" w:color="auto" w:fill="FFFFFF" w:themeFill="background1"/>
          </w:tcPr>
          <w:p w14:paraId="2732DD45" w14:textId="77777777" w:rsidR="00045A14" w:rsidRDefault="00045A14" w:rsidP="00B94590">
            <w:pPr>
              <w:cnfStyle w:val="000000000000" w:firstRow="0" w:lastRow="0" w:firstColumn="0" w:lastColumn="0" w:oddVBand="0" w:evenVBand="0" w:oddHBand="0" w:evenHBand="0" w:firstRowFirstColumn="0" w:firstRowLastColumn="0" w:lastRowFirstColumn="0" w:lastRowLastColumn="0"/>
              <w:rPr>
                <w:rFonts w:cstheme="minorHAnsi"/>
              </w:rPr>
            </w:pPr>
          </w:p>
        </w:tc>
        <w:tc>
          <w:tcPr>
            <w:tcW w:w="1710" w:type="dxa"/>
            <w:tcBorders>
              <w:top w:val="single" w:sz="8" w:space="0" w:color="auto"/>
              <w:bottom w:val="single" w:sz="8" w:space="0" w:color="auto"/>
            </w:tcBorders>
            <w:shd w:val="clear" w:color="auto" w:fill="FFFFFF" w:themeFill="background1"/>
          </w:tcPr>
          <w:p w14:paraId="655F67B2" w14:textId="77777777" w:rsidR="00045A14" w:rsidRDefault="00045A14" w:rsidP="00B94590">
            <w:pPr>
              <w:cnfStyle w:val="000000000000" w:firstRow="0" w:lastRow="0" w:firstColumn="0" w:lastColumn="0" w:oddVBand="0" w:evenVBand="0" w:oddHBand="0" w:evenHBand="0" w:firstRowFirstColumn="0" w:firstRowLastColumn="0" w:lastRowFirstColumn="0" w:lastRowLastColumn="0"/>
              <w:rPr>
                <w:rFonts w:cstheme="minorHAnsi"/>
              </w:rPr>
            </w:pPr>
          </w:p>
        </w:tc>
        <w:tc>
          <w:tcPr>
            <w:tcW w:w="1705" w:type="dxa"/>
            <w:tcBorders>
              <w:top w:val="single" w:sz="8" w:space="0" w:color="auto"/>
              <w:bottom w:val="single" w:sz="8" w:space="0" w:color="auto"/>
            </w:tcBorders>
            <w:shd w:val="clear" w:color="auto" w:fill="FFFFFF" w:themeFill="background1"/>
          </w:tcPr>
          <w:p w14:paraId="181A0A62" w14:textId="77777777" w:rsidR="00045A14" w:rsidRDefault="00045A14" w:rsidP="00B94590">
            <w:pPr>
              <w:cnfStyle w:val="000000000000" w:firstRow="0" w:lastRow="0" w:firstColumn="0" w:lastColumn="0" w:oddVBand="0" w:evenVBand="0" w:oddHBand="0" w:evenHBand="0" w:firstRowFirstColumn="0" w:firstRowLastColumn="0" w:lastRowFirstColumn="0" w:lastRowLastColumn="0"/>
              <w:rPr>
                <w:rFonts w:cstheme="minorHAnsi"/>
              </w:rPr>
            </w:pPr>
          </w:p>
        </w:tc>
      </w:tr>
      <w:tr w:rsidR="00045A14" w14:paraId="0860E696" w14:textId="77777777" w:rsidTr="00DA5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Borders>
              <w:top w:val="single" w:sz="8" w:space="0" w:color="auto"/>
              <w:bottom w:val="single" w:sz="8" w:space="0" w:color="auto"/>
            </w:tcBorders>
            <w:shd w:val="clear" w:color="auto" w:fill="FFFFFF" w:themeFill="background1"/>
          </w:tcPr>
          <w:p w14:paraId="7D8580FD" w14:textId="334F01AD" w:rsidR="00045A14" w:rsidRPr="00F255B8" w:rsidRDefault="00045A14" w:rsidP="00B94590">
            <w:pPr>
              <w:rPr>
                <w:rFonts w:cstheme="minorHAnsi"/>
                <w:b w:val="0"/>
                <w:bCs w:val="0"/>
              </w:rPr>
            </w:pPr>
            <w:r w:rsidRPr="00F255B8">
              <w:rPr>
                <w:rFonts w:cstheme="minorHAnsi"/>
                <w:b w:val="0"/>
                <w:bCs w:val="0"/>
              </w:rPr>
              <w:t>Professionalism</w:t>
            </w:r>
          </w:p>
        </w:tc>
        <w:tc>
          <w:tcPr>
            <w:tcW w:w="1800" w:type="dxa"/>
            <w:tcBorders>
              <w:top w:val="single" w:sz="8" w:space="0" w:color="auto"/>
              <w:bottom w:val="single" w:sz="8" w:space="0" w:color="auto"/>
            </w:tcBorders>
            <w:shd w:val="clear" w:color="auto" w:fill="FFFFFF" w:themeFill="background1"/>
          </w:tcPr>
          <w:p w14:paraId="05B2785A" w14:textId="77777777" w:rsidR="00045A14" w:rsidRDefault="00045A14" w:rsidP="00B94590">
            <w:pPr>
              <w:cnfStyle w:val="000000100000" w:firstRow="0" w:lastRow="0" w:firstColumn="0" w:lastColumn="0" w:oddVBand="0" w:evenVBand="0" w:oddHBand="1" w:evenHBand="0" w:firstRowFirstColumn="0" w:firstRowLastColumn="0" w:lastRowFirstColumn="0" w:lastRowLastColumn="0"/>
              <w:rPr>
                <w:rFonts w:cstheme="minorHAnsi"/>
              </w:rPr>
            </w:pPr>
          </w:p>
        </w:tc>
        <w:tc>
          <w:tcPr>
            <w:tcW w:w="1710" w:type="dxa"/>
            <w:tcBorders>
              <w:top w:val="single" w:sz="8" w:space="0" w:color="auto"/>
              <w:bottom w:val="single" w:sz="8" w:space="0" w:color="auto"/>
            </w:tcBorders>
            <w:shd w:val="clear" w:color="auto" w:fill="FFFFFF" w:themeFill="background1"/>
          </w:tcPr>
          <w:p w14:paraId="2ABFD3B6" w14:textId="77777777" w:rsidR="00045A14" w:rsidRDefault="00045A14" w:rsidP="00B94590">
            <w:pPr>
              <w:cnfStyle w:val="000000100000" w:firstRow="0" w:lastRow="0" w:firstColumn="0" w:lastColumn="0" w:oddVBand="0" w:evenVBand="0" w:oddHBand="1" w:evenHBand="0" w:firstRowFirstColumn="0" w:firstRowLastColumn="0" w:lastRowFirstColumn="0" w:lastRowLastColumn="0"/>
              <w:rPr>
                <w:rFonts w:cstheme="minorHAnsi"/>
              </w:rPr>
            </w:pPr>
          </w:p>
        </w:tc>
        <w:tc>
          <w:tcPr>
            <w:tcW w:w="1705" w:type="dxa"/>
            <w:tcBorders>
              <w:top w:val="single" w:sz="8" w:space="0" w:color="auto"/>
              <w:bottom w:val="single" w:sz="8" w:space="0" w:color="auto"/>
            </w:tcBorders>
            <w:shd w:val="clear" w:color="auto" w:fill="FFFFFF" w:themeFill="background1"/>
          </w:tcPr>
          <w:p w14:paraId="1C29BDBE" w14:textId="77777777" w:rsidR="00045A14" w:rsidRDefault="00045A14" w:rsidP="00B94590">
            <w:pPr>
              <w:cnfStyle w:val="000000100000" w:firstRow="0" w:lastRow="0" w:firstColumn="0" w:lastColumn="0" w:oddVBand="0" w:evenVBand="0" w:oddHBand="1" w:evenHBand="0" w:firstRowFirstColumn="0" w:firstRowLastColumn="0" w:lastRowFirstColumn="0" w:lastRowLastColumn="0"/>
              <w:rPr>
                <w:rFonts w:cstheme="minorHAnsi"/>
              </w:rPr>
            </w:pPr>
          </w:p>
        </w:tc>
      </w:tr>
      <w:tr w:rsidR="00045A14" w14:paraId="006CB093" w14:textId="77777777" w:rsidTr="00DA53C8">
        <w:tc>
          <w:tcPr>
            <w:cnfStyle w:val="001000000000" w:firstRow="0" w:lastRow="0" w:firstColumn="1" w:lastColumn="0" w:oddVBand="0" w:evenVBand="0" w:oddHBand="0" w:evenHBand="0" w:firstRowFirstColumn="0" w:firstRowLastColumn="0" w:lastRowFirstColumn="0" w:lastRowLastColumn="0"/>
            <w:tcW w:w="4135" w:type="dxa"/>
            <w:tcBorders>
              <w:top w:val="single" w:sz="8" w:space="0" w:color="auto"/>
              <w:bottom w:val="single" w:sz="8" w:space="0" w:color="auto"/>
            </w:tcBorders>
            <w:shd w:val="clear" w:color="auto" w:fill="FFFFFF" w:themeFill="background1"/>
          </w:tcPr>
          <w:p w14:paraId="53DF332C" w14:textId="79002243" w:rsidR="00045A14" w:rsidRPr="00F255B8" w:rsidRDefault="00045A14" w:rsidP="00B94590">
            <w:pPr>
              <w:rPr>
                <w:rFonts w:cstheme="minorHAnsi"/>
                <w:b w:val="0"/>
                <w:bCs w:val="0"/>
              </w:rPr>
            </w:pPr>
            <w:r w:rsidRPr="00F255B8">
              <w:rPr>
                <w:rFonts w:cstheme="minorHAnsi"/>
                <w:b w:val="0"/>
                <w:bCs w:val="0"/>
              </w:rPr>
              <w:t>Systems-Based Practice</w:t>
            </w:r>
          </w:p>
        </w:tc>
        <w:tc>
          <w:tcPr>
            <w:tcW w:w="1800" w:type="dxa"/>
            <w:tcBorders>
              <w:top w:val="single" w:sz="8" w:space="0" w:color="auto"/>
              <w:bottom w:val="single" w:sz="8" w:space="0" w:color="auto"/>
            </w:tcBorders>
            <w:shd w:val="clear" w:color="auto" w:fill="FFFFFF" w:themeFill="background1"/>
          </w:tcPr>
          <w:p w14:paraId="34BB04F6" w14:textId="77777777" w:rsidR="00045A14" w:rsidRDefault="00045A14" w:rsidP="00B94590">
            <w:pPr>
              <w:cnfStyle w:val="000000000000" w:firstRow="0" w:lastRow="0" w:firstColumn="0" w:lastColumn="0" w:oddVBand="0" w:evenVBand="0" w:oddHBand="0" w:evenHBand="0" w:firstRowFirstColumn="0" w:firstRowLastColumn="0" w:lastRowFirstColumn="0" w:lastRowLastColumn="0"/>
              <w:rPr>
                <w:rFonts w:cstheme="minorHAnsi"/>
              </w:rPr>
            </w:pPr>
          </w:p>
        </w:tc>
        <w:tc>
          <w:tcPr>
            <w:tcW w:w="1710" w:type="dxa"/>
            <w:tcBorders>
              <w:top w:val="single" w:sz="8" w:space="0" w:color="auto"/>
              <w:bottom w:val="single" w:sz="8" w:space="0" w:color="auto"/>
            </w:tcBorders>
            <w:shd w:val="clear" w:color="auto" w:fill="FFFFFF" w:themeFill="background1"/>
          </w:tcPr>
          <w:p w14:paraId="05BA3361" w14:textId="77777777" w:rsidR="00045A14" w:rsidRDefault="00045A14" w:rsidP="00B94590">
            <w:pPr>
              <w:cnfStyle w:val="000000000000" w:firstRow="0" w:lastRow="0" w:firstColumn="0" w:lastColumn="0" w:oddVBand="0" w:evenVBand="0" w:oddHBand="0" w:evenHBand="0" w:firstRowFirstColumn="0" w:firstRowLastColumn="0" w:lastRowFirstColumn="0" w:lastRowLastColumn="0"/>
              <w:rPr>
                <w:rFonts w:cstheme="minorHAnsi"/>
              </w:rPr>
            </w:pPr>
          </w:p>
        </w:tc>
        <w:tc>
          <w:tcPr>
            <w:tcW w:w="1705" w:type="dxa"/>
            <w:tcBorders>
              <w:top w:val="single" w:sz="8" w:space="0" w:color="auto"/>
              <w:bottom w:val="single" w:sz="8" w:space="0" w:color="auto"/>
            </w:tcBorders>
            <w:shd w:val="clear" w:color="auto" w:fill="FFFFFF" w:themeFill="background1"/>
          </w:tcPr>
          <w:p w14:paraId="5351B3D4" w14:textId="77777777" w:rsidR="00045A14" w:rsidRDefault="00045A14" w:rsidP="00B94590">
            <w:pPr>
              <w:cnfStyle w:val="000000000000" w:firstRow="0" w:lastRow="0" w:firstColumn="0" w:lastColumn="0" w:oddVBand="0" w:evenVBand="0" w:oddHBand="0" w:evenHBand="0" w:firstRowFirstColumn="0" w:firstRowLastColumn="0" w:lastRowFirstColumn="0" w:lastRowLastColumn="0"/>
              <w:rPr>
                <w:rFonts w:cstheme="minorHAnsi"/>
              </w:rPr>
            </w:pPr>
          </w:p>
        </w:tc>
      </w:tr>
      <w:tr w:rsidR="00045A14" w14:paraId="7590294E" w14:textId="77777777" w:rsidTr="00DA5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Borders>
              <w:top w:val="single" w:sz="8" w:space="0" w:color="auto"/>
              <w:bottom w:val="single" w:sz="8" w:space="0" w:color="auto"/>
            </w:tcBorders>
            <w:shd w:val="clear" w:color="auto" w:fill="FFFFFF" w:themeFill="background1"/>
          </w:tcPr>
          <w:p w14:paraId="3ACD0C05" w14:textId="152F4B12" w:rsidR="00045A14" w:rsidRPr="00F255B8" w:rsidRDefault="00045A14" w:rsidP="00B94590">
            <w:pPr>
              <w:rPr>
                <w:rFonts w:cstheme="minorHAnsi"/>
                <w:b w:val="0"/>
                <w:bCs w:val="0"/>
              </w:rPr>
            </w:pPr>
            <w:r w:rsidRPr="00F255B8">
              <w:rPr>
                <w:rFonts w:cstheme="minorHAnsi"/>
                <w:b w:val="0"/>
                <w:bCs w:val="0"/>
              </w:rPr>
              <w:t>Interprofessional Collaboration</w:t>
            </w:r>
          </w:p>
        </w:tc>
        <w:tc>
          <w:tcPr>
            <w:tcW w:w="1800" w:type="dxa"/>
            <w:tcBorders>
              <w:top w:val="single" w:sz="8" w:space="0" w:color="auto"/>
              <w:bottom w:val="single" w:sz="8" w:space="0" w:color="auto"/>
            </w:tcBorders>
            <w:shd w:val="clear" w:color="auto" w:fill="FFFFFF" w:themeFill="background1"/>
          </w:tcPr>
          <w:p w14:paraId="6752FAF0" w14:textId="77777777" w:rsidR="00045A14" w:rsidRDefault="00045A14" w:rsidP="00B94590">
            <w:pPr>
              <w:cnfStyle w:val="000000100000" w:firstRow="0" w:lastRow="0" w:firstColumn="0" w:lastColumn="0" w:oddVBand="0" w:evenVBand="0" w:oddHBand="1" w:evenHBand="0" w:firstRowFirstColumn="0" w:firstRowLastColumn="0" w:lastRowFirstColumn="0" w:lastRowLastColumn="0"/>
              <w:rPr>
                <w:rFonts w:cstheme="minorHAnsi"/>
              </w:rPr>
            </w:pPr>
          </w:p>
        </w:tc>
        <w:tc>
          <w:tcPr>
            <w:tcW w:w="1710" w:type="dxa"/>
            <w:tcBorders>
              <w:top w:val="single" w:sz="8" w:space="0" w:color="auto"/>
              <w:bottom w:val="single" w:sz="8" w:space="0" w:color="auto"/>
            </w:tcBorders>
            <w:shd w:val="clear" w:color="auto" w:fill="FFFFFF" w:themeFill="background1"/>
          </w:tcPr>
          <w:p w14:paraId="7571A68C" w14:textId="77777777" w:rsidR="00045A14" w:rsidRDefault="00045A14" w:rsidP="00B94590">
            <w:pPr>
              <w:cnfStyle w:val="000000100000" w:firstRow="0" w:lastRow="0" w:firstColumn="0" w:lastColumn="0" w:oddVBand="0" w:evenVBand="0" w:oddHBand="1" w:evenHBand="0" w:firstRowFirstColumn="0" w:firstRowLastColumn="0" w:lastRowFirstColumn="0" w:lastRowLastColumn="0"/>
              <w:rPr>
                <w:rFonts w:cstheme="minorHAnsi"/>
              </w:rPr>
            </w:pPr>
          </w:p>
        </w:tc>
        <w:tc>
          <w:tcPr>
            <w:tcW w:w="1705" w:type="dxa"/>
            <w:tcBorders>
              <w:top w:val="single" w:sz="8" w:space="0" w:color="auto"/>
              <w:bottom w:val="single" w:sz="8" w:space="0" w:color="auto"/>
            </w:tcBorders>
            <w:shd w:val="clear" w:color="auto" w:fill="FFFFFF" w:themeFill="background1"/>
          </w:tcPr>
          <w:p w14:paraId="240F2F23" w14:textId="77777777" w:rsidR="00045A14" w:rsidRDefault="00045A14" w:rsidP="00B94590">
            <w:pPr>
              <w:cnfStyle w:val="000000100000" w:firstRow="0" w:lastRow="0" w:firstColumn="0" w:lastColumn="0" w:oddVBand="0" w:evenVBand="0" w:oddHBand="1" w:evenHBand="0" w:firstRowFirstColumn="0" w:firstRowLastColumn="0" w:lastRowFirstColumn="0" w:lastRowLastColumn="0"/>
              <w:rPr>
                <w:rFonts w:cstheme="minorHAnsi"/>
              </w:rPr>
            </w:pPr>
          </w:p>
        </w:tc>
      </w:tr>
      <w:tr w:rsidR="00045A14" w14:paraId="3AA566EF" w14:textId="77777777" w:rsidTr="00DA53C8">
        <w:tc>
          <w:tcPr>
            <w:cnfStyle w:val="001000000000" w:firstRow="0" w:lastRow="0" w:firstColumn="1" w:lastColumn="0" w:oddVBand="0" w:evenVBand="0" w:oddHBand="0" w:evenHBand="0" w:firstRowFirstColumn="0" w:firstRowLastColumn="0" w:lastRowFirstColumn="0" w:lastRowLastColumn="0"/>
            <w:tcW w:w="4135" w:type="dxa"/>
            <w:tcBorders>
              <w:top w:val="single" w:sz="8" w:space="0" w:color="auto"/>
            </w:tcBorders>
          </w:tcPr>
          <w:p w14:paraId="405E7817" w14:textId="7B44AE3A" w:rsidR="00045A14" w:rsidRPr="00F255B8" w:rsidRDefault="00045A14" w:rsidP="00B94590">
            <w:pPr>
              <w:rPr>
                <w:rFonts w:cstheme="minorHAnsi"/>
                <w:b w:val="0"/>
                <w:bCs w:val="0"/>
              </w:rPr>
            </w:pPr>
            <w:r w:rsidRPr="00F255B8">
              <w:rPr>
                <w:rFonts w:cstheme="minorHAnsi"/>
                <w:b w:val="0"/>
                <w:bCs w:val="0"/>
              </w:rPr>
              <w:t>Personal and Professional Development</w:t>
            </w:r>
          </w:p>
        </w:tc>
        <w:tc>
          <w:tcPr>
            <w:tcW w:w="1800" w:type="dxa"/>
            <w:tcBorders>
              <w:top w:val="single" w:sz="8" w:space="0" w:color="auto"/>
            </w:tcBorders>
          </w:tcPr>
          <w:p w14:paraId="0331D823" w14:textId="77777777" w:rsidR="00045A14" w:rsidRDefault="00045A14" w:rsidP="00B94590">
            <w:pPr>
              <w:cnfStyle w:val="000000000000" w:firstRow="0" w:lastRow="0" w:firstColumn="0" w:lastColumn="0" w:oddVBand="0" w:evenVBand="0" w:oddHBand="0" w:evenHBand="0" w:firstRowFirstColumn="0" w:firstRowLastColumn="0" w:lastRowFirstColumn="0" w:lastRowLastColumn="0"/>
              <w:rPr>
                <w:rFonts w:cstheme="minorHAnsi"/>
              </w:rPr>
            </w:pPr>
          </w:p>
        </w:tc>
        <w:tc>
          <w:tcPr>
            <w:tcW w:w="1710" w:type="dxa"/>
            <w:tcBorders>
              <w:top w:val="single" w:sz="8" w:space="0" w:color="auto"/>
            </w:tcBorders>
          </w:tcPr>
          <w:p w14:paraId="2A3D58A9" w14:textId="77777777" w:rsidR="00045A14" w:rsidRDefault="00045A14" w:rsidP="00B94590">
            <w:pPr>
              <w:cnfStyle w:val="000000000000" w:firstRow="0" w:lastRow="0" w:firstColumn="0" w:lastColumn="0" w:oddVBand="0" w:evenVBand="0" w:oddHBand="0" w:evenHBand="0" w:firstRowFirstColumn="0" w:firstRowLastColumn="0" w:lastRowFirstColumn="0" w:lastRowLastColumn="0"/>
              <w:rPr>
                <w:rFonts w:cstheme="minorHAnsi"/>
              </w:rPr>
            </w:pPr>
          </w:p>
        </w:tc>
        <w:tc>
          <w:tcPr>
            <w:tcW w:w="1705" w:type="dxa"/>
            <w:tcBorders>
              <w:top w:val="single" w:sz="8" w:space="0" w:color="auto"/>
            </w:tcBorders>
          </w:tcPr>
          <w:p w14:paraId="0E7F09BE" w14:textId="77777777" w:rsidR="00045A14" w:rsidRDefault="00045A14" w:rsidP="00B9459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ECBD125" w14:textId="6708D3C5" w:rsidR="00045A14" w:rsidRDefault="00045A14" w:rsidP="00B94590">
      <w:pPr>
        <w:spacing w:after="0"/>
        <w:rPr>
          <w:rFonts w:cstheme="minorHAnsi"/>
        </w:rPr>
      </w:pPr>
    </w:p>
    <w:p w14:paraId="58B12D97" w14:textId="77777777" w:rsidR="00DA53C8" w:rsidRPr="00045A14" w:rsidRDefault="00DA53C8" w:rsidP="00B94590">
      <w:pPr>
        <w:spacing w:after="0"/>
        <w:rPr>
          <w:rFonts w:cstheme="minorHAnsi"/>
        </w:rPr>
      </w:pPr>
    </w:p>
    <w:p w14:paraId="6BE9C63C" w14:textId="48F5AC9E" w:rsidR="00045A14" w:rsidRPr="00045A14" w:rsidRDefault="00045A14" w:rsidP="00B94590">
      <w:pPr>
        <w:spacing w:after="0"/>
        <w:rPr>
          <w:rFonts w:cstheme="minorHAnsi"/>
        </w:rPr>
        <w:sectPr w:rsidR="00045A14" w:rsidRPr="00045A14">
          <w:headerReference w:type="default" r:id="rId9"/>
          <w:footerReference w:type="default" r:id="rId10"/>
          <w:pgSz w:w="12240" w:h="15840"/>
          <w:pgMar w:top="1440" w:right="1440" w:bottom="1440" w:left="1440" w:header="720" w:footer="720" w:gutter="0"/>
          <w:cols w:space="720"/>
          <w:docGrid w:linePitch="360"/>
        </w:sectPr>
      </w:pPr>
    </w:p>
    <w:p w14:paraId="60A4B653" w14:textId="6AEEF2E9" w:rsidR="00B94590" w:rsidRPr="00045A14" w:rsidRDefault="00B94590" w:rsidP="00B94590">
      <w:pPr>
        <w:spacing w:after="0"/>
        <w:rPr>
          <w:rFonts w:cstheme="minorHAnsi"/>
          <w:b/>
          <w:bCs/>
        </w:rPr>
      </w:pPr>
      <w:r w:rsidRPr="00045A14">
        <w:rPr>
          <w:rFonts w:cstheme="minorHAnsi"/>
          <w:b/>
          <w:bCs/>
        </w:rPr>
        <w:t>Assessment Methods</w:t>
      </w:r>
      <w:r w:rsidRPr="00045A14">
        <w:rPr>
          <w:rFonts w:cstheme="minorHAnsi"/>
          <w:b/>
          <w:bCs/>
        </w:rPr>
        <w:tab/>
      </w:r>
    </w:p>
    <w:p w14:paraId="29F36F1C" w14:textId="77777777" w:rsidR="00B94590" w:rsidRPr="00045A14" w:rsidRDefault="00B94590" w:rsidP="00B94590">
      <w:pPr>
        <w:spacing w:after="0"/>
        <w:rPr>
          <w:rFonts w:cstheme="minorHAnsi"/>
        </w:rPr>
      </w:pPr>
      <w:r w:rsidRPr="00045A14">
        <w:rPr>
          <w:rFonts w:cstheme="minorHAnsi"/>
        </w:rPr>
        <w:t>Stimulated recall</w:t>
      </w:r>
    </w:p>
    <w:p w14:paraId="7AFA60A8" w14:textId="77777777" w:rsidR="00B94590" w:rsidRPr="00045A14" w:rsidRDefault="00B94590" w:rsidP="00B94590">
      <w:pPr>
        <w:spacing w:after="0"/>
        <w:rPr>
          <w:rFonts w:cstheme="minorHAnsi"/>
        </w:rPr>
      </w:pPr>
      <w:r w:rsidRPr="00045A14">
        <w:rPr>
          <w:rFonts w:cstheme="minorHAnsi"/>
        </w:rPr>
        <w:t>Practical (Lab)</w:t>
      </w:r>
    </w:p>
    <w:p w14:paraId="725B04EA" w14:textId="77777777" w:rsidR="00B94590" w:rsidRPr="00045A14" w:rsidRDefault="00B94590" w:rsidP="00B94590">
      <w:pPr>
        <w:spacing w:after="0"/>
        <w:rPr>
          <w:rFonts w:cstheme="minorHAnsi"/>
        </w:rPr>
      </w:pPr>
      <w:r w:rsidRPr="00045A14">
        <w:rPr>
          <w:rFonts w:cstheme="minorHAnsi"/>
        </w:rPr>
        <w:t>Self-assessment</w:t>
      </w:r>
    </w:p>
    <w:p w14:paraId="28D876D3" w14:textId="77777777" w:rsidR="00B94590" w:rsidRPr="00045A14" w:rsidRDefault="00B94590" w:rsidP="00B94590">
      <w:pPr>
        <w:spacing w:after="0"/>
        <w:rPr>
          <w:rFonts w:cstheme="minorHAnsi"/>
        </w:rPr>
      </w:pPr>
      <w:r w:rsidRPr="00045A14">
        <w:rPr>
          <w:rFonts w:cstheme="minorHAnsi"/>
        </w:rPr>
        <w:t xml:space="preserve">Computer-based/written exam </w:t>
      </w:r>
    </w:p>
    <w:p w14:paraId="13535333" w14:textId="77777777" w:rsidR="00B94590" w:rsidRPr="00045A14" w:rsidRDefault="00B94590" w:rsidP="00B94590">
      <w:pPr>
        <w:spacing w:after="0"/>
        <w:rPr>
          <w:rFonts w:cstheme="minorHAnsi"/>
        </w:rPr>
      </w:pPr>
      <w:r w:rsidRPr="00045A14">
        <w:rPr>
          <w:rFonts w:cstheme="minorHAnsi"/>
        </w:rPr>
        <w:t>Documentation review</w:t>
      </w:r>
    </w:p>
    <w:p w14:paraId="7EAB7722" w14:textId="77777777" w:rsidR="00B94590" w:rsidRPr="00045A14" w:rsidRDefault="00B94590" w:rsidP="00B94590">
      <w:pPr>
        <w:spacing w:after="0"/>
        <w:rPr>
          <w:rFonts w:cstheme="minorHAnsi"/>
        </w:rPr>
      </w:pPr>
      <w:r w:rsidRPr="00045A14">
        <w:rPr>
          <w:rFonts w:cstheme="minorHAnsi"/>
        </w:rPr>
        <w:t>Multisource assessment</w:t>
      </w:r>
    </w:p>
    <w:p w14:paraId="1306489E" w14:textId="77777777" w:rsidR="00B94590" w:rsidRPr="00045A14" w:rsidRDefault="00B94590" w:rsidP="00B94590">
      <w:pPr>
        <w:spacing w:after="0"/>
        <w:rPr>
          <w:rFonts w:cstheme="minorHAnsi"/>
        </w:rPr>
      </w:pPr>
      <w:r w:rsidRPr="00045A14">
        <w:rPr>
          <w:rFonts w:cstheme="minorHAnsi"/>
        </w:rPr>
        <w:t xml:space="preserve">Narrative assessment </w:t>
      </w:r>
    </w:p>
    <w:p w14:paraId="731C9336" w14:textId="3D55B4C2" w:rsidR="00B94590" w:rsidRPr="00045A14" w:rsidRDefault="00B94590" w:rsidP="00B94590">
      <w:pPr>
        <w:spacing w:after="0"/>
        <w:rPr>
          <w:rFonts w:cstheme="minorHAnsi"/>
        </w:rPr>
      </w:pPr>
      <w:r w:rsidRPr="00045A14">
        <w:rPr>
          <w:rFonts w:cstheme="minorHAnsi"/>
        </w:rPr>
        <w:t xml:space="preserve">Objective standardized clinical evaluation </w:t>
      </w:r>
    </w:p>
    <w:p w14:paraId="2A487934" w14:textId="77777777" w:rsidR="00B94590" w:rsidRPr="00045A14" w:rsidRDefault="00B94590" w:rsidP="00B94590">
      <w:pPr>
        <w:spacing w:after="0"/>
        <w:rPr>
          <w:rFonts w:cstheme="minorHAnsi"/>
        </w:rPr>
      </w:pPr>
      <w:r w:rsidRPr="00045A14">
        <w:rPr>
          <w:rFonts w:cstheme="minorHAnsi"/>
        </w:rPr>
        <w:t>Oral patient presentation</w:t>
      </w:r>
    </w:p>
    <w:p w14:paraId="395E79A9" w14:textId="77777777" w:rsidR="00B94590" w:rsidRPr="00045A14" w:rsidRDefault="00B94590" w:rsidP="00B94590">
      <w:pPr>
        <w:spacing w:after="0"/>
        <w:rPr>
          <w:rFonts w:cstheme="minorHAnsi"/>
        </w:rPr>
      </w:pPr>
      <w:r w:rsidRPr="00045A14">
        <w:rPr>
          <w:rFonts w:cstheme="minorHAnsi"/>
        </w:rPr>
        <w:t>Portfolio-based assessment</w:t>
      </w:r>
    </w:p>
    <w:p w14:paraId="786E23F4" w14:textId="42306B56" w:rsidR="00B94590" w:rsidRPr="00045A14" w:rsidRDefault="00B94590" w:rsidP="00B94590">
      <w:pPr>
        <w:spacing w:after="0"/>
        <w:rPr>
          <w:rFonts w:cstheme="minorHAnsi"/>
        </w:rPr>
      </w:pPr>
      <w:r w:rsidRPr="00045A14">
        <w:rPr>
          <w:rFonts w:cstheme="minorHAnsi"/>
        </w:rPr>
        <w:t>Research or project assessment</w:t>
      </w:r>
      <w:r w:rsidRPr="00045A14">
        <w:rPr>
          <w:rFonts w:cstheme="minorHAnsi"/>
        </w:rPr>
        <w:tab/>
      </w:r>
      <w:r w:rsidR="00FB35ED">
        <w:rPr>
          <w:rFonts w:cstheme="minorHAnsi"/>
        </w:rPr>
        <w:t>s</w:t>
      </w:r>
      <w:r w:rsidRPr="00045A14">
        <w:rPr>
          <w:rFonts w:cstheme="minorHAnsi"/>
        </w:rPr>
        <w:t xml:space="preserve">imulation </w:t>
      </w:r>
    </w:p>
    <w:p w14:paraId="08B97300" w14:textId="77777777" w:rsidR="00B94590" w:rsidRPr="00045A14" w:rsidRDefault="00B94590" w:rsidP="00B94590">
      <w:pPr>
        <w:spacing w:after="0"/>
        <w:rPr>
          <w:rFonts w:cstheme="minorHAnsi"/>
          <w:b/>
          <w:bCs/>
        </w:rPr>
      </w:pPr>
    </w:p>
    <w:p w14:paraId="117CE4CB" w14:textId="77777777" w:rsidR="00B94590" w:rsidRPr="00045A14" w:rsidRDefault="00B94590" w:rsidP="00B94590">
      <w:pPr>
        <w:spacing w:after="0"/>
        <w:rPr>
          <w:rFonts w:cstheme="minorHAnsi"/>
          <w:b/>
          <w:bCs/>
        </w:rPr>
      </w:pPr>
    </w:p>
    <w:p w14:paraId="4E3E290F" w14:textId="7F62025B" w:rsidR="00B94590" w:rsidRPr="00045A14" w:rsidRDefault="00B94590" w:rsidP="00B94590">
      <w:pPr>
        <w:spacing w:after="0"/>
        <w:rPr>
          <w:rFonts w:cstheme="minorHAnsi"/>
          <w:b/>
          <w:bCs/>
        </w:rPr>
      </w:pPr>
      <w:r w:rsidRPr="00045A14">
        <w:rPr>
          <w:rFonts w:cstheme="minorHAnsi"/>
          <w:b/>
          <w:bCs/>
        </w:rPr>
        <w:t>Teaching and Learning Methods</w:t>
      </w:r>
    </w:p>
    <w:p w14:paraId="41BA099A" w14:textId="77777777" w:rsidR="00B94590" w:rsidRPr="00045A14" w:rsidRDefault="00B94590" w:rsidP="00B94590">
      <w:pPr>
        <w:spacing w:after="0"/>
        <w:rPr>
          <w:rFonts w:cstheme="minorHAnsi"/>
        </w:rPr>
      </w:pPr>
      <w:r w:rsidRPr="00045A14">
        <w:rPr>
          <w:rFonts w:cstheme="minorHAnsi"/>
        </w:rPr>
        <w:t>Clinical experience</w:t>
      </w:r>
    </w:p>
    <w:p w14:paraId="190F3B07" w14:textId="77777777" w:rsidR="00B94590" w:rsidRPr="00045A14" w:rsidRDefault="00B94590" w:rsidP="00B94590">
      <w:pPr>
        <w:spacing w:after="0"/>
        <w:rPr>
          <w:rFonts w:cstheme="minorHAnsi"/>
        </w:rPr>
      </w:pPr>
      <w:r w:rsidRPr="00045A14">
        <w:rPr>
          <w:rFonts w:cstheme="minorHAnsi"/>
        </w:rPr>
        <w:t xml:space="preserve">Discussion, large and small group </w:t>
      </w:r>
    </w:p>
    <w:p w14:paraId="78584C76" w14:textId="77777777" w:rsidR="00B94590" w:rsidRPr="00045A14" w:rsidRDefault="00B94590" w:rsidP="00B94590">
      <w:pPr>
        <w:spacing w:after="0"/>
        <w:rPr>
          <w:rFonts w:cstheme="minorHAnsi"/>
        </w:rPr>
      </w:pPr>
      <w:r w:rsidRPr="00045A14">
        <w:rPr>
          <w:rFonts w:cstheme="minorHAnsi"/>
        </w:rPr>
        <w:t>Independent learning</w:t>
      </w:r>
    </w:p>
    <w:p w14:paraId="6E7A51A9" w14:textId="77777777" w:rsidR="00B94590" w:rsidRPr="00045A14" w:rsidRDefault="00B94590" w:rsidP="00B94590">
      <w:pPr>
        <w:spacing w:after="0"/>
        <w:rPr>
          <w:rFonts w:cstheme="minorHAnsi"/>
        </w:rPr>
      </w:pPr>
      <w:r w:rsidRPr="00045A14">
        <w:rPr>
          <w:rFonts w:cstheme="minorHAnsi"/>
        </w:rPr>
        <w:t>Laboratory</w:t>
      </w:r>
    </w:p>
    <w:p w14:paraId="659BB7E7" w14:textId="77777777" w:rsidR="00B94590" w:rsidRPr="00045A14" w:rsidRDefault="00B94590" w:rsidP="00B94590">
      <w:pPr>
        <w:spacing w:after="0"/>
        <w:rPr>
          <w:rFonts w:cstheme="minorHAnsi"/>
        </w:rPr>
      </w:pPr>
      <w:r w:rsidRPr="00045A14">
        <w:rPr>
          <w:rFonts w:cstheme="minorHAnsi"/>
        </w:rPr>
        <w:t>Patient presentation</w:t>
      </w:r>
    </w:p>
    <w:p w14:paraId="21EB0E55" w14:textId="77777777" w:rsidR="00B94590" w:rsidRPr="00045A14" w:rsidRDefault="00B94590" w:rsidP="00B94590">
      <w:pPr>
        <w:spacing w:after="0"/>
        <w:rPr>
          <w:rFonts w:cstheme="minorHAnsi"/>
        </w:rPr>
      </w:pPr>
      <w:r w:rsidRPr="00045A14">
        <w:rPr>
          <w:rFonts w:cstheme="minorHAnsi"/>
        </w:rPr>
        <w:t>Peer teaching</w:t>
      </w:r>
    </w:p>
    <w:p w14:paraId="51919E8E" w14:textId="77777777" w:rsidR="00B94590" w:rsidRPr="00045A14" w:rsidRDefault="00B94590" w:rsidP="00B94590">
      <w:pPr>
        <w:spacing w:after="0"/>
        <w:rPr>
          <w:rFonts w:cstheme="minorHAnsi"/>
        </w:rPr>
      </w:pPr>
      <w:r w:rsidRPr="00045A14">
        <w:rPr>
          <w:rFonts w:cstheme="minorHAnsi"/>
        </w:rPr>
        <w:t xml:space="preserve">Problem-based learning (PBL) </w:t>
      </w:r>
    </w:p>
    <w:p w14:paraId="5A7C98F5" w14:textId="77777777" w:rsidR="00B94590" w:rsidRPr="00045A14" w:rsidRDefault="00B94590" w:rsidP="00B94590">
      <w:pPr>
        <w:spacing w:after="0"/>
        <w:rPr>
          <w:rFonts w:cstheme="minorHAnsi"/>
        </w:rPr>
      </w:pPr>
      <w:r w:rsidRPr="00045A14">
        <w:rPr>
          <w:rFonts w:cstheme="minorHAnsi"/>
        </w:rPr>
        <w:t>Self-directed learning</w:t>
      </w:r>
    </w:p>
    <w:p w14:paraId="7904D401" w14:textId="77777777" w:rsidR="00B94590" w:rsidRPr="00045A14" w:rsidRDefault="00B94590" w:rsidP="00B94590">
      <w:pPr>
        <w:spacing w:after="0"/>
        <w:rPr>
          <w:rFonts w:cstheme="minorHAnsi"/>
        </w:rPr>
      </w:pPr>
      <w:r w:rsidRPr="00045A14">
        <w:rPr>
          <w:rFonts w:cstheme="minorHAnsi"/>
        </w:rPr>
        <w:t>Service learning activity</w:t>
      </w:r>
    </w:p>
    <w:p w14:paraId="494624DF" w14:textId="77777777" w:rsidR="00B94590" w:rsidRPr="00045A14" w:rsidRDefault="00B94590" w:rsidP="00B94590">
      <w:pPr>
        <w:spacing w:after="0"/>
        <w:rPr>
          <w:rFonts w:cstheme="minorHAnsi"/>
        </w:rPr>
      </w:pPr>
      <w:r w:rsidRPr="00045A14">
        <w:rPr>
          <w:rFonts w:cstheme="minorHAnsi"/>
        </w:rPr>
        <w:t>(Case-based instruction/learning</w:t>
      </w:r>
    </w:p>
    <w:p w14:paraId="1287BB22" w14:textId="53134AC4" w:rsidR="00343BAD" w:rsidRPr="00045A14" w:rsidRDefault="00B94590" w:rsidP="00B94590">
      <w:pPr>
        <w:spacing w:after="0"/>
        <w:rPr>
          <w:rFonts w:cstheme="minorHAnsi"/>
        </w:rPr>
      </w:pPr>
      <w:r w:rsidRPr="00045A14">
        <w:rPr>
          <w:rFonts w:cstheme="minorHAnsi"/>
        </w:rPr>
        <w:t>Team-based learning</w:t>
      </w:r>
    </w:p>
    <w:p w14:paraId="533E86D7" w14:textId="77777777" w:rsidR="00B94590" w:rsidRPr="00045A14" w:rsidRDefault="00B94590" w:rsidP="00B94590">
      <w:pPr>
        <w:spacing w:after="0"/>
        <w:rPr>
          <w:rFonts w:cstheme="minorHAnsi"/>
        </w:rPr>
      </w:pPr>
      <w:r w:rsidRPr="00045A14">
        <w:rPr>
          <w:rFonts w:cstheme="minorHAnsi"/>
        </w:rPr>
        <w:t>Journal club</w:t>
      </w:r>
    </w:p>
    <w:p w14:paraId="20C7B6F5" w14:textId="77777777" w:rsidR="00B94590" w:rsidRPr="00045A14" w:rsidRDefault="00B94590" w:rsidP="00B94590">
      <w:pPr>
        <w:spacing w:after="0"/>
        <w:rPr>
          <w:rFonts w:cstheme="minorHAnsi"/>
        </w:rPr>
      </w:pPr>
      <w:r w:rsidRPr="00045A14">
        <w:rPr>
          <w:rFonts w:cstheme="minorHAnsi"/>
        </w:rPr>
        <w:t>Reflection</w:t>
      </w:r>
    </w:p>
    <w:p w14:paraId="28C2881B" w14:textId="77777777" w:rsidR="00B94590" w:rsidRPr="00045A14" w:rsidRDefault="00B94590" w:rsidP="00B94590">
      <w:pPr>
        <w:spacing w:after="0"/>
        <w:rPr>
          <w:rFonts w:cstheme="minorHAnsi"/>
        </w:rPr>
      </w:pPr>
      <w:r w:rsidRPr="00045A14">
        <w:rPr>
          <w:rFonts w:cstheme="minorHAnsi"/>
        </w:rPr>
        <w:lastRenderedPageBreak/>
        <w:t>Research</w:t>
      </w:r>
    </w:p>
    <w:p w14:paraId="26281B7E" w14:textId="6BB385E4" w:rsidR="00B94590" w:rsidRPr="00045A14" w:rsidRDefault="00B94590" w:rsidP="00B94590">
      <w:pPr>
        <w:spacing w:after="0"/>
        <w:rPr>
          <w:rFonts w:cstheme="minorHAnsi"/>
        </w:rPr>
      </w:pPr>
    </w:p>
    <w:p w14:paraId="612462DA" w14:textId="77777777" w:rsidR="00B94590" w:rsidRPr="00045A14" w:rsidRDefault="00B94590" w:rsidP="00B94590">
      <w:pPr>
        <w:spacing w:after="0"/>
        <w:rPr>
          <w:rFonts w:cstheme="minorHAnsi"/>
        </w:rPr>
      </w:pPr>
    </w:p>
    <w:p w14:paraId="3DD537A6" w14:textId="77777777" w:rsidR="00B94590" w:rsidRPr="00045A14" w:rsidRDefault="00B94590" w:rsidP="00045A14">
      <w:pPr>
        <w:autoSpaceDE w:val="0"/>
        <w:autoSpaceDN w:val="0"/>
        <w:adjustRightInd w:val="0"/>
        <w:spacing w:after="0" w:line="240" w:lineRule="auto"/>
        <w:rPr>
          <w:rFonts w:cstheme="minorHAnsi"/>
        </w:rPr>
        <w:sectPr w:rsidR="00B94590" w:rsidRPr="00045A14" w:rsidSect="00B94590">
          <w:type w:val="continuous"/>
          <w:pgSz w:w="12240" w:h="15840"/>
          <w:pgMar w:top="1440" w:right="1440" w:bottom="1440" w:left="1440" w:header="720" w:footer="720" w:gutter="0"/>
          <w:cols w:num="2" w:space="720"/>
          <w:docGrid w:linePitch="360"/>
        </w:sectPr>
      </w:pPr>
    </w:p>
    <w:p w14:paraId="0E02015C" w14:textId="77777777" w:rsidR="00045A14" w:rsidRDefault="00045A14" w:rsidP="00B94590">
      <w:pPr>
        <w:spacing w:after="0"/>
        <w:rPr>
          <w:rFonts w:cstheme="minorHAnsi"/>
          <w:b/>
        </w:rPr>
      </w:pPr>
    </w:p>
    <w:p w14:paraId="3B88F399" w14:textId="3DA9C81C" w:rsidR="00B94590" w:rsidRPr="00045A14" w:rsidRDefault="00B94590" w:rsidP="00B94590">
      <w:pPr>
        <w:spacing w:after="0"/>
        <w:rPr>
          <w:rFonts w:cstheme="minorHAnsi"/>
          <w:b/>
        </w:rPr>
      </w:pPr>
      <w:r w:rsidRPr="00045A14">
        <w:rPr>
          <w:rFonts w:cstheme="minorHAnsi"/>
          <w:b/>
        </w:rPr>
        <w:t>Active Learning Strategies</w:t>
      </w:r>
    </w:p>
    <w:p w14:paraId="0FF601D6" w14:textId="77777777" w:rsidR="00B94590" w:rsidRPr="00045A14" w:rsidRDefault="00B94590" w:rsidP="00B94590">
      <w:pPr>
        <w:spacing w:after="0"/>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3"/>
        <w:gridCol w:w="5287"/>
      </w:tblGrid>
      <w:tr w:rsidR="00B94590" w:rsidRPr="00045A14" w14:paraId="38972003" w14:textId="77777777" w:rsidTr="00DD0B5D">
        <w:tc>
          <w:tcPr>
            <w:tcW w:w="4158" w:type="dxa"/>
          </w:tcPr>
          <w:p w14:paraId="6BB12CA1" w14:textId="77777777" w:rsidR="00B94590" w:rsidRPr="00045A14" w:rsidRDefault="00B94590" w:rsidP="00DD0B5D">
            <w:pPr>
              <w:pStyle w:val="ListParagraph"/>
              <w:numPr>
                <w:ilvl w:val="0"/>
                <w:numId w:val="28"/>
              </w:numPr>
              <w:autoSpaceDE w:val="0"/>
              <w:autoSpaceDN w:val="0"/>
              <w:adjustRightInd w:val="0"/>
              <w:rPr>
                <w:rFonts w:cstheme="minorHAnsi"/>
                <w:kern w:val="24"/>
              </w:rPr>
            </w:pPr>
            <w:r w:rsidRPr="00045A14">
              <w:rPr>
                <w:rFonts w:cstheme="minorHAnsi"/>
                <w:kern w:val="24"/>
              </w:rPr>
              <w:t>Jig Saw</w:t>
            </w:r>
          </w:p>
          <w:p w14:paraId="070A1E0B" w14:textId="77777777" w:rsidR="00B94590" w:rsidRPr="00045A14" w:rsidRDefault="00B94590" w:rsidP="00DD0B5D">
            <w:pPr>
              <w:pStyle w:val="ListParagraph"/>
              <w:numPr>
                <w:ilvl w:val="0"/>
                <w:numId w:val="28"/>
              </w:numPr>
              <w:autoSpaceDE w:val="0"/>
              <w:autoSpaceDN w:val="0"/>
              <w:adjustRightInd w:val="0"/>
              <w:rPr>
                <w:rFonts w:cstheme="minorHAnsi"/>
                <w:kern w:val="24"/>
              </w:rPr>
            </w:pPr>
            <w:r w:rsidRPr="00045A14">
              <w:rPr>
                <w:rFonts w:cstheme="minorHAnsi"/>
                <w:kern w:val="24"/>
              </w:rPr>
              <w:t>Debates</w:t>
            </w:r>
          </w:p>
          <w:p w14:paraId="2A2F41B9" w14:textId="77777777" w:rsidR="00B94590" w:rsidRPr="00045A14" w:rsidRDefault="00B94590" w:rsidP="00DD0B5D">
            <w:pPr>
              <w:pStyle w:val="ListParagraph"/>
              <w:numPr>
                <w:ilvl w:val="0"/>
                <w:numId w:val="28"/>
              </w:numPr>
              <w:autoSpaceDE w:val="0"/>
              <w:autoSpaceDN w:val="0"/>
              <w:adjustRightInd w:val="0"/>
              <w:rPr>
                <w:rFonts w:cstheme="minorHAnsi"/>
                <w:kern w:val="24"/>
              </w:rPr>
            </w:pPr>
            <w:r w:rsidRPr="00045A14">
              <w:rPr>
                <w:rFonts w:cstheme="minorHAnsi"/>
                <w:kern w:val="24"/>
              </w:rPr>
              <w:t>Peer Instruction</w:t>
            </w:r>
          </w:p>
          <w:p w14:paraId="71F912BF" w14:textId="77777777" w:rsidR="00B94590" w:rsidRPr="00045A14" w:rsidRDefault="00B94590" w:rsidP="00DD0B5D">
            <w:pPr>
              <w:pStyle w:val="ListParagraph"/>
              <w:numPr>
                <w:ilvl w:val="0"/>
                <w:numId w:val="28"/>
              </w:numPr>
              <w:autoSpaceDE w:val="0"/>
              <w:autoSpaceDN w:val="0"/>
              <w:adjustRightInd w:val="0"/>
              <w:rPr>
                <w:rFonts w:cstheme="minorHAnsi"/>
                <w:kern w:val="24"/>
              </w:rPr>
            </w:pPr>
            <w:r w:rsidRPr="00045A14">
              <w:rPr>
                <w:rFonts w:cstheme="minorHAnsi"/>
                <w:kern w:val="24"/>
              </w:rPr>
              <w:t>Audience Polling</w:t>
            </w:r>
          </w:p>
          <w:p w14:paraId="7B512098" w14:textId="77777777" w:rsidR="00B94590" w:rsidRPr="00045A14" w:rsidRDefault="00B94590" w:rsidP="00DD0B5D">
            <w:pPr>
              <w:rPr>
                <w:rFonts w:cstheme="minorHAnsi"/>
              </w:rPr>
            </w:pPr>
          </w:p>
        </w:tc>
        <w:tc>
          <w:tcPr>
            <w:tcW w:w="5418" w:type="dxa"/>
          </w:tcPr>
          <w:p w14:paraId="725C671E" w14:textId="77777777" w:rsidR="00B94590" w:rsidRPr="00045A14" w:rsidRDefault="00B94590" w:rsidP="00DD0B5D">
            <w:pPr>
              <w:pStyle w:val="ListParagraph"/>
              <w:numPr>
                <w:ilvl w:val="0"/>
                <w:numId w:val="29"/>
              </w:numPr>
              <w:autoSpaceDE w:val="0"/>
              <w:autoSpaceDN w:val="0"/>
              <w:adjustRightInd w:val="0"/>
              <w:rPr>
                <w:rFonts w:cstheme="minorHAnsi"/>
                <w:kern w:val="24"/>
              </w:rPr>
            </w:pPr>
            <w:r w:rsidRPr="00045A14">
              <w:rPr>
                <w:rFonts w:cstheme="minorHAnsi"/>
                <w:kern w:val="24"/>
              </w:rPr>
              <w:t>The Muddiest Point</w:t>
            </w:r>
          </w:p>
          <w:p w14:paraId="5DECEC7F" w14:textId="77777777" w:rsidR="00B94590" w:rsidRPr="00045A14" w:rsidRDefault="00B94590" w:rsidP="00DD0B5D">
            <w:pPr>
              <w:pStyle w:val="ListParagraph"/>
              <w:numPr>
                <w:ilvl w:val="0"/>
                <w:numId w:val="29"/>
              </w:numPr>
              <w:autoSpaceDE w:val="0"/>
              <w:autoSpaceDN w:val="0"/>
              <w:adjustRightInd w:val="0"/>
              <w:rPr>
                <w:rFonts w:cstheme="minorHAnsi"/>
                <w:kern w:val="24"/>
              </w:rPr>
            </w:pPr>
            <w:r w:rsidRPr="00045A14">
              <w:rPr>
                <w:rFonts w:cstheme="minorHAnsi"/>
                <w:kern w:val="24"/>
              </w:rPr>
              <w:t>Case Based Learning</w:t>
            </w:r>
          </w:p>
          <w:p w14:paraId="6539B50D" w14:textId="77777777" w:rsidR="00B94590" w:rsidRPr="00045A14" w:rsidRDefault="00B94590" w:rsidP="00DD0B5D">
            <w:pPr>
              <w:pStyle w:val="ListParagraph"/>
              <w:numPr>
                <w:ilvl w:val="0"/>
                <w:numId w:val="29"/>
              </w:numPr>
              <w:autoSpaceDE w:val="0"/>
              <w:autoSpaceDN w:val="0"/>
              <w:adjustRightInd w:val="0"/>
              <w:rPr>
                <w:rFonts w:cstheme="minorHAnsi"/>
                <w:kern w:val="24"/>
              </w:rPr>
            </w:pPr>
            <w:r w:rsidRPr="00045A14">
              <w:rPr>
                <w:rFonts w:cstheme="minorHAnsi"/>
                <w:kern w:val="24"/>
              </w:rPr>
              <w:t>Think-Pair-Share</w:t>
            </w:r>
          </w:p>
          <w:p w14:paraId="71E3A9A8" w14:textId="77777777" w:rsidR="00B94590" w:rsidRPr="00045A14" w:rsidRDefault="00B94590" w:rsidP="00DD0B5D">
            <w:pPr>
              <w:pStyle w:val="ListParagraph"/>
              <w:numPr>
                <w:ilvl w:val="0"/>
                <w:numId w:val="29"/>
              </w:numPr>
              <w:autoSpaceDE w:val="0"/>
              <w:autoSpaceDN w:val="0"/>
              <w:adjustRightInd w:val="0"/>
              <w:rPr>
                <w:rFonts w:cstheme="minorHAnsi"/>
                <w:kern w:val="24"/>
              </w:rPr>
            </w:pPr>
            <w:r w:rsidRPr="00045A14">
              <w:rPr>
                <w:rFonts w:cstheme="minorHAnsi"/>
                <w:kern w:val="24"/>
              </w:rPr>
              <w:t>Generating a Differential Diagnosis</w:t>
            </w:r>
          </w:p>
          <w:p w14:paraId="45F08E7D" w14:textId="77777777" w:rsidR="00B94590" w:rsidRPr="00045A14" w:rsidRDefault="00B94590" w:rsidP="00DD0B5D">
            <w:pPr>
              <w:rPr>
                <w:rFonts w:cstheme="minorHAnsi"/>
              </w:rPr>
            </w:pPr>
          </w:p>
        </w:tc>
      </w:tr>
    </w:tbl>
    <w:p w14:paraId="37F7F005" w14:textId="18B3DB53" w:rsidR="00615BEA" w:rsidRPr="00045A14" w:rsidRDefault="00615BEA" w:rsidP="00B94590">
      <w:pPr>
        <w:autoSpaceDE w:val="0"/>
        <w:autoSpaceDN w:val="0"/>
        <w:adjustRightInd w:val="0"/>
        <w:spacing w:after="0" w:line="240" w:lineRule="auto"/>
        <w:ind w:left="144"/>
        <w:rPr>
          <w:rFonts w:cstheme="minorHAnsi"/>
          <w:kern w:val="24"/>
        </w:rPr>
      </w:pPr>
    </w:p>
    <w:p w14:paraId="672C04C6" w14:textId="7F36CBDB" w:rsidR="00343BAD" w:rsidRPr="00045A14" w:rsidRDefault="00343BAD" w:rsidP="00615BEA">
      <w:pPr>
        <w:spacing w:after="0"/>
        <w:rPr>
          <w:rFonts w:cstheme="minorHAnsi"/>
          <w:b/>
        </w:rPr>
      </w:pPr>
      <w:r w:rsidRPr="00045A14">
        <w:rPr>
          <w:rFonts w:cstheme="minorHAnsi"/>
          <w:b/>
        </w:rPr>
        <w:t>References</w:t>
      </w:r>
    </w:p>
    <w:p w14:paraId="5C3B27DA" w14:textId="77777777" w:rsidR="00B94590" w:rsidRPr="00045A14" w:rsidRDefault="00B94590" w:rsidP="00B94590">
      <w:pPr>
        <w:pStyle w:val="ListParagraph"/>
        <w:numPr>
          <w:ilvl w:val="0"/>
          <w:numId w:val="31"/>
        </w:numPr>
        <w:spacing w:after="0"/>
        <w:rPr>
          <w:rFonts w:cstheme="minorHAnsi"/>
        </w:rPr>
      </w:pPr>
      <w:r w:rsidRPr="00045A14">
        <w:rPr>
          <w:rFonts w:cstheme="minorHAnsi"/>
        </w:rPr>
        <w:t>Barkley, E. F. (2010). Student engagement techniques: A handbook for college faculty. San Francisco: Jossey-Bass.</w:t>
      </w:r>
    </w:p>
    <w:p w14:paraId="6474B115" w14:textId="77777777" w:rsidR="00B94590" w:rsidRPr="00045A14" w:rsidRDefault="00B94590" w:rsidP="00B94590">
      <w:pPr>
        <w:pStyle w:val="ListParagraph"/>
        <w:numPr>
          <w:ilvl w:val="0"/>
          <w:numId w:val="31"/>
        </w:numPr>
        <w:spacing w:after="0"/>
        <w:rPr>
          <w:rFonts w:cstheme="minorHAnsi"/>
        </w:rPr>
      </w:pPr>
      <w:r w:rsidRPr="00045A14">
        <w:rPr>
          <w:rFonts w:cstheme="minorHAnsi"/>
        </w:rPr>
        <w:t>Brown, P., Roediger III, H., &amp; McDaniel, M. (2014). Make It Stick: The Science of Successful Learning. Boston, Massachusetts: Belknap Press. Retrieved from http://www.hup.harvard.edu/catalog.php?isbn=9780674729018</w:t>
      </w:r>
    </w:p>
    <w:p w14:paraId="6BBA5921" w14:textId="77777777" w:rsidR="00B94590" w:rsidRPr="00045A14" w:rsidRDefault="00B94590" w:rsidP="00B94590">
      <w:pPr>
        <w:pStyle w:val="ListParagraph"/>
        <w:numPr>
          <w:ilvl w:val="0"/>
          <w:numId w:val="31"/>
        </w:numPr>
        <w:spacing w:after="0"/>
        <w:rPr>
          <w:rFonts w:cstheme="minorHAnsi"/>
        </w:rPr>
      </w:pPr>
      <w:r w:rsidRPr="00045A14">
        <w:rPr>
          <w:rFonts w:cstheme="minorHAnsi"/>
        </w:rPr>
        <w:t xml:space="preserve">Drake Institute Reading List https://drakeinstitute.osu.edu/uitl-reading-list </w:t>
      </w:r>
    </w:p>
    <w:p w14:paraId="66FA3368" w14:textId="77777777" w:rsidR="00B94590" w:rsidRPr="00045A14" w:rsidRDefault="00B94590" w:rsidP="00B94590">
      <w:pPr>
        <w:pStyle w:val="ListParagraph"/>
        <w:numPr>
          <w:ilvl w:val="0"/>
          <w:numId w:val="31"/>
        </w:numPr>
        <w:spacing w:after="0"/>
        <w:rPr>
          <w:rFonts w:cstheme="minorHAnsi"/>
        </w:rPr>
      </w:pPr>
      <w:r w:rsidRPr="00045A14">
        <w:rPr>
          <w:rFonts w:cstheme="minorHAnsi"/>
        </w:rPr>
        <w:t xml:space="preserve">Englander </w:t>
      </w:r>
      <w:proofErr w:type="gramStart"/>
      <w:r w:rsidRPr="00045A14">
        <w:rPr>
          <w:rFonts w:cstheme="minorHAnsi"/>
        </w:rPr>
        <w:t>et.al  Toward</w:t>
      </w:r>
      <w:proofErr w:type="gramEnd"/>
      <w:r w:rsidRPr="00045A14">
        <w:rPr>
          <w:rFonts w:cstheme="minorHAnsi"/>
        </w:rPr>
        <w:t xml:space="preserve"> a common taxonomy of competency domains for the health professions and competencies for physicians.  </w:t>
      </w:r>
      <w:proofErr w:type="spellStart"/>
      <w:r w:rsidRPr="00045A14">
        <w:rPr>
          <w:rFonts w:cstheme="minorHAnsi"/>
        </w:rPr>
        <w:t>Acad</w:t>
      </w:r>
      <w:proofErr w:type="spellEnd"/>
      <w:r w:rsidRPr="00045A14">
        <w:rPr>
          <w:rFonts w:cstheme="minorHAnsi"/>
        </w:rPr>
        <w:t xml:space="preserve"> Med. 2013 Aug;88(8):1088-94.</w:t>
      </w:r>
    </w:p>
    <w:p w14:paraId="279316B1" w14:textId="77777777" w:rsidR="00B94590" w:rsidRPr="00045A14" w:rsidRDefault="00B94590" w:rsidP="00B94590">
      <w:pPr>
        <w:pStyle w:val="ListParagraph"/>
        <w:numPr>
          <w:ilvl w:val="0"/>
          <w:numId w:val="31"/>
        </w:numPr>
        <w:spacing w:after="0"/>
        <w:rPr>
          <w:rFonts w:cstheme="minorHAnsi"/>
        </w:rPr>
      </w:pPr>
      <w:r w:rsidRPr="00045A14">
        <w:rPr>
          <w:rFonts w:cstheme="minorHAnsi"/>
        </w:rPr>
        <w:t>Fornari, A. (2015). How-To Guide for Active Learning Manuals How-To Guide for Active Learning</w:t>
      </w:r>
    </w:p>
    <w:p w14:paraId="2606C296" w14:textId="77777777" w:rsidR="00B94590" w:rsidRPr="00045A14" w:rsidRDefault="00B94590" w:rsidP="00B94590">
      <w:pPr>
        <w:pStyle w:val="ListParagraph"/>
        <w:numPr>
          <w:ilvl w:val="0"/>
          <w:numId w:val="31"/>
        </w:numPr>
        <w:spacing w:after="0"/>
        <w:rPr>
          <w:rFonts w:cstheme="minorHAnsi"/>
        </w:rPr>
      </w:pPr>
      <w:r w:rsidRPr="00045A14">
        <w:rPr>
          <w:rFonts w:cstheme="minorHAnsi"/>
        </w:rPr>
        <w:t>Fink, L.D. (2003). Creating significant learning experiences: An integrated approaches to designing college courses. San Francisco, CA: Jossey-Bass</w:t>
      </w:r>
    </w:p>
    <w:p w14:paraId="6C63BBF9" w14:textId="77777777" w:rsidR="00B94590" w:rsidRPr="00045A14" w:rsidRDefault="00B94590" w:rsidP="00B94590">
      <w:pPr>
        <w:pStyle w:val="ListParagraph"/>
        <w:numPr>
          <w:ilvl w:val="0"/>
          <w:numId w:val="31"/>
        </w:numPr>
        <w:spacing w:after="0"/>
        <w:rPr>
          <w:rFonts w:cstheme="minorHAnsi"/>
        </w:rPr>
      </w:pPr>
      <w:r w:rsidRPr="00045A14">
        <w:rPr>
          <w:rFonts w:cstheme="minorHAnsi"/>
        </w:rPr>
        <w:t>Hurtubise, L., &amp; Roman, B. (2014). Competency-based curricular design to encourage significant learning. Current Problems in Pediatric and Adolescent Health Care, 44(6), 164–169. https://doi.org/10.1016/j.cppeds.2014.01.005</w:t>
      </w:r>
    </w:p>
    <w:p w14:paraId="492F243C" w14:textId="77777777" w:rsidR="00B94590" w:rsidRPr="00045A14" w:rsidRDefault="00B94590" w:rsidP="00B94590">
      <w:pPr>
        <w:pStyle w:val="ListParagraph"/>
        <w:numPr>
          <w:ilvl w:val="0"/>
          <w:numId w:val="31"/>
        </w:numPr>
        <w:spacing w:after="0"/>
        <w:rPr>
          <w:rFonts w:cstheme="minorHAnsi"/>
        </w:rPr>
      </w:pPr>
      <w:r w:rsidRPr="00045A14">
        <w:rPr>
          <w:rFonts w:cstheme="minorHAnsi"/>
        </w:rPr>
        <w:t xml:space="preserve">Kaur, D., Singh, J., Seema, A.M., Kaur, G. Role of Interactive Teaching in Medical Education, International Journal of Basic and Applied Medical Sciences, 2001;1(1):54-60. </w:t>
      </w:r>
    </w:p>
    <w:p w14:paraId="308DF77A" w14:textId="77777777" w:rsidR="00B94590" w:rsidRPr="00045A14" w:rsidRDefault="00B94590" w:rsidP="00B94590">
      <w:pPr>
        <w:pStyle w:val="ListParagraph"/>
        <w:numPr>
          <w:ilvl w:val="0"/>
          <w:numId w:val="31"/>
        </w:numPr>
        <w:spacing w:after="0"/>
        <w:rPr>
          <w:rFonts w:cstheme="minorHAnsi"/>
        </w:rPr>
      </w:pPr>
      <w:proofErr w:type="spellStart"/>
      <w:r w:rsidRPr="00045A14">
        <w:rPr>
          <w:rFonts w:cstheme="minorHAnsi"/>
        </w:rPr>
        <w:t>Koster</w:t>
      </w:r>
      <w:proofErr w:type="spellEnd"/>
      <w:r w:rsidRPr="00045A14">
        <w:rPr>
          <w:rFonts w:cstheme="minorHAnsi"/>
        </w:rPr>
        <w:t xml:space="preserve">, A., </w:t>
      </w:r>
      <w:proofErr w:type="spellStart"/>
      <w:r w:rsidRPr="00045A14">
        <w:rPr>
          <w:rFonts w:cstheme="minorHAnsi"/>
        </w:rPr>
        <w:t>Schalekamp</w:t>
      </w:r>
      <w:proofErr w:type="spellEnd"/>
      <w:r w:rsidRPr="00045A14">
        <w:rPr>
          <w:rFonts w:cstheme="minorHAnsi"/>
        </w:rPr>
        <w:t xml:space="preserve">, T., &amp; </w:t>
      </w:r>
      <w:proofErr w:type="spellStart"/>
      <w:r w:rsidRPr="00045A14">
        <w:rPr>
          <w:rFonts w:cstheme="minorHAnsi"/>
        </w:rPr>
        <w:t>Meijerman</w:t>
      </w:r>
      <w:proofErr w:type="spellEnd"/>
      <w:r w:rsidRPr="00045A14">
        <w:rPr>
          <w:rFonts w:cstheme="minorHAnsi"/>
        </w:rPr>
        <w:t>, I. (2017). Implementation of Competency-Based Pharmacy Education (CBPE). Pharmacy, 5(4), 10. https://doi.org/10.3390/pharmacy5010010</w:t>
      </w:r>
    </w:p>
    <w:p w14:paraId="735708C9" w14:textId="515BC974" w:rsidR="00B0033A" w:rsidRPr="00045A14" w:rsidRDefault="00B94590" w:rsidP="00B94590">
      <w:pPr>
        <w:pStyle w:val="ListParagraph"/>
        <w:numPr>
          <w:ilvl w:val="0"/>
          <w:numId w:val="31"/>
        </w:numPr>
        <w:spacing w:after="0"/>
        <w:rPr>
          <w:rFonts w:cstheme="minorHAnsi"/>
        </w:rPr>
      </w:pPr>
      <w:r w:rsidRPr="00045A14">
        <w:rPr>
          <w:rFonts w:cstheme="minorHAnsi"/>
        </w:rPr>
        <w:t>Thomas, J. D., &amp; Arnold, R. M. (2011). Giving feedback. Journal of Palliative Medicine, 14(2), 233–239. https://doi.org/10.1089/jpm.2010.0093</w:t>
      </w:r>
    </w:p>
    <w:sectPr w:rsidR="00B0033A" w:rsidRPr="00045A14" w:rsidSect="00B945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B0910" w14:textId="77777777" w:rsidR="00C740D9" w:rsidRDefault="00C740D9" w:rsidP="00F62AA5">
      <w:pPr>
        <w:spacing w:after="0" w:line="240" w:lineRule="auto"/>
      </w:pPr>
      <w:r>
        <w:separator/>
      </w:r>
    </w:p>
  </w:endnote>
  <w:endnote w:type="continuationSeparator" w:id="0">
    <w:p w14:paraId="14C76DEA" w14:textId="77777777" w:rsidR="00C740D9" w:rsidRDefault="00C740D9" w:rsidP="00F6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998B9" w14:textId="59D71A14" w:rsidR="00767BDB" w:rsidRDefault="00767BDB" w:rsidP="00767BDB">
    <w:pPr>
      <w:pStyle w:val="Footer"/>
      <w:jc w:val="right"/>
    </w:pPr>
    <w:r>
      <w:rPr>
        <w:noProof/>
      </w:rPr>
      <w:drawing>
        <wp:anchor distT="0" distB="0" distL="114300" distR="114300" simplePos="0" relativeHeight="251657216" behindDoc="1" locked="0" layoutInCell="1" allowOverlap="1" wp14:anchorId="2C10469C" wp14:editId="5E5CA159">
          <wp:simplePos x="0" y="0"/>
          <wp:positionH relativeFrom="margin">
            <wp:posOffset>3810000</wp:posOffset>
          </wp:positionH>
          <wp:positionV relativeFrom="paragraph">
            <wp:posOffset>-114935</wp:posOffset>
          </wp:positionV>
          <wp:extent cx="2133600" cy="428625"/>
          <wp:effectExtent l="0" t="0" r="0" b="0"/>
          <wp:wrapNone/>
          <wp:docPr id="1" name="Picture 1" descr="The Ohio State University"/>
          <wp:cNvGraphicFramePr/>
          <a:graphic xmlns:a="http://schemas.openxmlformats.org/drawingml/2006/main">
            <a:graphicData uri="http://schemas.openxmlformats.org/drawingml/2006/picture">
              <pic:pic xmlns:pic="http://schemas.openxmlformats.org/drawingml/2006/picture">
                <pic:nvPicPr>
                  <pic:cNvPr id="1" name="Picture 1" descr="The Ohio State University"/>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502BE" w14:textId="77777777" w:rsidR="00C740D9" w:rsidRDefault="00C740D9" w:rsidP="00F62AA5">
      <w:pPr>
        <w:spacing w:after="0" w:line="240" w:lineRule="auto"/>
      </w:pPr>
      <w:r>
        <w:separator/>
      </w:r>
    </w:p>
  </w:footnote>
  <w:footnote w:type="continuationSeparator" w:id="0">
    <w:p w14:paraId="1A5A701D" w14:textId="77777777" w:rsidR="00C740D9" w:rsidRDefault="00C740D9" w:rsidP="00F6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D887" w14:textId="77777777" w:rsidR="00025B4B" w:rsidRDefault="00025B4B">
    <w:pPr>
      <w:pStyle w:val="Header"/>
    </w:pPr>
  </w:p>
  <w:p w14:paraId="0A26B293" w14:textId="77777777" w:rsidR="00025B4B" w:rsidRDefault="00025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274EE7A"/>
    <w:lvl w:ilvl="0">
      <w:numFmt w:val="bullet"/>
      <w:lvlText w:val="*"/>
      <w:lvlJc w:val="left"/>
      <w:pPr>
        <w:ind w:left="0" w:firstLine="0"/>
      </w:pPr>
    </w:lvl>
  </w:abstractNum>
  <w:abstractNum w:abstractNumId="1" w15:restartNumberingAfterBreak="0">
    <w:nsid w:val="008D3DE0"/>
    <w:multiLevelType w:val="hybridMultilevel"/>
    <w:tmpl w:val="F9E0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E5A25"/>
    <w:multiLevelType w:val="hybridMultilevel"/>
    <w:tmpl w:val="A460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4526B"/>
    <w:multiLevelType w:val="hybridMultilevel"/>
    <w:tmpl w:val="0FDCC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47C82"/>
    <w:multiLevelType w:val="hybridMultilevel"/>
    <w:tmpl w:val="C270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24DB9"/>
    <w:multiLevelType w:val="hybridMultilevel"/>
    <w:tmpl w:val="CBEA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554EB"/>
    <w:multiLevelType w:val="hybridMultilevel"/>
    <w:tmpl w:val="D71E595E"/>
    <w:lvl w:ilvl="0" w:tplc="C9767208">
      <w:start w:val="1"/>
      <w:numFmt w:val="decimal"/>
      <w:lvlText w:val="%1."/>
      <w:lvlJc w:val="left"/>
      <w:pPr>
        <w:tabs>
          <w:tab w:val="num" w:pos="720"/>
        </w:tabs>
        <w:ind w:left="720" w:hanging="360"/>
      </w:pPr>
    </w:lvl>
    <w:lvl w:ilvl="1" w:tplc="095A112E" w:tentative="1">
      <w:start w:val="1"/>
      <w:numFmt w:val="decimal"/>
      <w:lvlText w:val="%2."/>
      <w:lvlJc w:val="left"/>
      <w:pPr>
        <w:tabs>
          <w:tab w:val="num" w:pos="1440"/>
        </w:tabs>
        <w:ind w:left="1440" w:hanging="360"/>
      </w:pPr>
    </w:lvl>
    <w:lvl w:ilvl="2" w:tplc="95F085A4" w:tentative="1">
      <w:start w:val="1"/>
      <w:numFmt w:val="decimal"/>
      <w:lvlText w:val="%3."/>
      <w:lvlJc w:val="left"/>
      <w:pPr>
        <w:tabs>
          <w:tab w:val="num" w:pos="2160"/>
        </w:tabs>
        <w:ind w:left="2160" w:hanging="360"/>
      </w:pPr>
    </w:lvl>
    <w:lvl w:ilvl="3" w:tplc="74020AAC" w:tentative="1">
      <w:start w:val="1"/>
      <w:numFmt w:val="decimal"/>
      <w:lvlText w:val="%4."/>
      <w:lvlJc w:val="left"/>
      <w:pPr>
        <w:tabs>
          <w:tab w:val="num" w:pos="2880"/>
        </w:tabs>
        <w:ind w:left="2880" w:hanging="360"/>
      </w:pPr>
    </w:lvl>
    <w:lvl w:ilvl="4" w:tplc="DEBEA78C" w:tentative="1">
      <w:start w:val="1"/>
      <w:numFmt w:val="decimal"/>
      <w:lvlText w:val="%5."/>
      <w:lvlJc w:val="left"/>
      <w:pPr>
        <w:tabs>
          <w:tab w:val="num" w:pos="3600"/>
        </w:tabs>
        <w:ind w:left="3600" w:hanging="360"/>
      </w:pPr>
    </w:lvl>
    <w:lvl w:ilvl="5" w:tplc="330C9ECC" w:tentative="1">
      <w:start w:val="1"/>
      <w:numFmt w:val="decimal"/>
      <w:lvlText w:val="%6."/>
      <w:lvlJc w:val="left"/>
      <w:pPr>
        <w:tabs>
          <w:tab w:val="num" w:pos="4320"/>
        </w:tabs>
        <w:ind w:left="4320" w:hanging="360"/>
      </w:pPr>
    </w:lvl>
    <w:lvl w:ilvl="6" w:tplc="9E72FFBE" w:tentative="1">
      <w:start w:val="1"/>
      <w:numFmt w:val="decimal"/>
      <w:lvlText w:val="%7."/>
      <w:lvlJc w:val="left"/>
      <w:pPr>
        <w:tabs>
          <w:tab w:val="num" w:pos="5040"/>
        </w:tabs>
        <w:ind w:left="5040" w:hanging="360"/>
      </w:pPr>
    </w:lvl>
    <w:lvl w:ilvl="7" w:tplc="E80CA85E" w:tentative="1">
      <w:start w:val="1"/>
      <w:numFmt w:val="decimal"/>
      <w:lvlText w:val="%8."/>
      <w:lvlJc w:val="left"/>
      <w:pPr>
        <w:tabs>
          <w:tab w:val="num" w:pos="5760"/>
        </w:tabs>
        <w:ind w:left="5760" w:hanging="360"/>
      </w:pPr>
    </w:lvl>
    <w:lvl w:ilvl="8" w:tplc="AC8286A0" w:tentative="1">
      <w:start w:val="1"/>
      <w:numFmt w:val="decimal"/>
      <w:lvlText w:val="%9."/>
      <w:lvlJc w:val="left"/>
      <w:pPr>
        <w:tabs>
          <w:tab w:val="num" w:pos="6480"/>
        </w:tabs>
        <w:ind w:left="6480" w:hanging="360"/>
      </w:pPr>
    </w:lvl>
  </w:abstractNum>
  <w:abstractNum w:abstractNumId="7" w15:restartNumberingAfterBreak="0">
    <w:nsid w:val="135A1BC9"/>
    <w:multiLevelType w:val="hybridMultilevel"/>
    <w:tmpl w:val="3238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B14AE"/>
    <w:multiLevelType w:val="hybridMultilevel"/>
    <w:tmpl w:val="567E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D3D50"/>
    <w:multiLevelType w:val="hybridMultilevel"/>
    <w:tmpl w:val="DB56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62E3E"/>
    <w:multiLevelType w:val="hybridMultilevel"/>
    <w:tmpl w:val="5AC8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206F7"/>
    <w:multiLevelType w:val="hybridMultilevel"/>
    <w:tmpl w:val="ACC44D88"/>
    <w:lvl w:ilvl="0" w:tplc="A60EF17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363CD"/>
    <w:multiLevelType w:val="hybridMultilevel"/>
    <w:tmpl w:val="0FDA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C34FA"/>
    <w:multiLevelType w:val="hybridMultilevel"/>
    <w:tmpl w:val="0CAA46C0"/>
    <w:lvl w:ilvl="0" w:tplc="C56E8630">
      <w:start w:val="1"/>
      <w:numFmt w:val="bullet"/>
      <w:lvlText w:val=""/>
      <w:lvlJc w:val="left"/>
      <w:pPr>
        <w:ind w:left="720" w:hanging="360"/>
      </w:pPr>
      <w:rPr>
        <w:rFonts w:ascii="Symbol" w:hAnsi="Symbol" w:hint="default"/>
      </w:rPr>
    </w:lvl>
    <w:lvl w:ilvl="1" w:tplc="6128ADDA">
      <w:start w:val="1"/>
      <w:numFmt w:val="bullet"/>
      <w:lvlText w:val="o"/>
      <w:lvlJc w:val="left"/>
      <w:pPr>
        <w:ind w:left="1440" w:hanging="360"/>
      </w:pPr>
      <w:rPr>
        <w:rFonts w:ascii="Courier New" w:hAnsi="Courier New" w:hint="default"/>
      </w:rPr>
    </w:lvl>
    <w:lvl w:ilvl="2" w:tplc="0EA6357E">
      <w:start w:val="1"/>
      <w:numFmt w:val="bullet"/>
      <w:lvlText w:val=""/>
      <w:lvlJc w:val="left"/>
      <w:pPr>
        <w:ind w:left="2160" w:hanging="360"/>
      </w:pPr>
      <w:rPr>
        <w:rFonts w:ascii="Wingdings" w:hAnsi="Wingdings" w:hint="default"/>
      </w:rPr>
    </w:lvl>
    <w:lvl w:ilvl="3" w:tplc="72BABEDC">
      <w:start w:val="1"/>
      <w:numFmt w:val="bullet"/>
      <w:lvlText w:val=""/>
      <w:lvlJc w:val="left"/>
      <w:pPr>
        <w:ind w:left="2880" w:hanging="360"/>
      </w:pPr>
      <w:rPr>
        <w:rFonts w:ascii="Symbol" w:hAnsi="Symbol" w:hint="default"/>
      </w:rPr>
    </w:lvl>
    <w:lvl w:ilvl="4" w:tplc="8A2AD90C">
      <w:start w:val="1"/>
      <w:numFmt w:val="bullet"/>
      <w:lvlText w:val="o"/>
      <w:lvlJc w:val="left"/>
      <w:pPr>
        <w:ind w:left="3600" w:hanging="360"/>
      </w:pPr>
      <w:rPr>
        <w:rFonts w:ascii="Courier New" w:hAnsi="Courier New" w:hint="default"/>
      </w:rPr>
    </w:lvl>
    <w:lvl w:ilvl="5" w:tplc="50BA49BC">
      <w:start w:val="1"/>
      <w:numFmt w:val="bullet"/>
      <w:lvlText w:val=""/>
      <w:lvlJc w:val="left"/>
      <w:pPr>
        <w:ind w:left="4320" w:hanging="360"/>
      </w:pPr>
      <w:rPr>
        <w:rFonts w:ascii="Wingdings" w:hAnsi="Wingdings" w:hint="default"/>
      </w:rPr>
    </w:lvl>
    <w:lvl w:ilvl="6" w:tplc="19762392">
      <w:start w:val="1"/>
      <w:numFmt w:val="bullet"/>
      <w:lvlText w:val=""/>
      <w:lvlJc w:val="left"/>
      <w:pPr>
        <w:ind w:left="5040" w:hanging="360"/>
      </w:pPr>
      <w:rPr>
        <w:rFonts w:ascii="Symbol" w:hAnsi="Symbol" w:hint="default"/>
      </w:rPr>
    </w:lvl>
    <w:lvl w:ilvl="7" w:tplc="EAD44D16">
      <w:start w:val="1"/>
      <w:numFmt w:val="bullet"/>
      <w:lvlText w:val="o"/>
      <w:lvlJc w:val="left"/>
      <w:pPr>
        <w:ind w:left="5760" w:hanging="360"/>
      </w:pPr>
      <w:rPr>
        <w:rFonts w:ascii="Courier New" w:hAnsi="Courier New" w:hint="default"/>
      </w:rPr>
    </w:lvl>
    <w:lvl w:ilvl="8" w:tplc="A7E6AA84">
      <w:start w:val="1"/>
      <w:numFmt w:val="bullet"/>
      <w:lvlText w:val=""/>
      <w:lvlJc w:val="left"/>
      <w:pPr>
        <w:ind w:left="6480" w:hanging="360"/>
      </w:pPr>
      <w:rPr>
        <w:rFonts w:ascii="Wingdings" w:hAnsi="Wingdings" w:hint="default"/>
      </w:rPr>
    </w:lvl>
  </w:abstractNum>
  <w:abstractNum w:abstractNumId="14" w15:restartNumberingAfterBreak="0">
    <w:nsid w:val="2A2E68A1"/>
    <w:multiLevelType w:val="hybridMultilevel"/>
    <w:tmpl w:val="ED5C9768"/>
    <w:lvl w:ilvl="0" w:tplc="A60EF17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A6DAD"/>
    <w:multiLevelType w:val="hybridMultilevel"/>
    <w:tmpl w:val="AE08E73A"/>
    <w:lvl w:ilvl="0" w:tplc="C436D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62DFA"/>
    <w:multiLevelType w:val="hybridMultilevel"/>
    <w:tmpl w:val="0784A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B38D0"/>
    <w:multiLevelType w:val="hybridMultilevel"/>
    <w:tmpl w:val="7DDA78E6"/>
    <w:lvl w:ilvl="0" w:tplc="A60EF17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4391D"/>
    <w:multiLevelType w:val="hybridMultilevel"/>
    <w:tmpl w:val="980212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CF27E2"/>
    <w:multiLevelType w:val="hybridMultilevel"/>
    <w:tmpl w:val="0C3A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52103"/>
    <w:multiLevelType w:val="hybridMultilevel"/>
    <w:tmpl w:val="387C3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37851"/>
    <w:multiLevelType w:val="hybridMultilevel"/>
    <w:tmpl w:val="37F64552"/>
    <w:lvl w:ilvl="0" w:tplc="04090001">
      <w:start w:val="1"/>
      <w:numFmt w:val="bullet"/>
      <w:lvlText w:val=""/>
      <w:lvlJc w:val="left"/>
      <w:pPr>
        <w:ind w:left="720" w:hanging="360"/>
      </w:pPr>
      <w:rPr>
        <w:rFonts w:ascii="Symbol" w:hAnsi="Symbol" w:hint="default"/>
      </w:rPr>
    </w:lvl>
    <w:lvl w:ilvl="1" w:tplc="ED2C397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227E"/>
    <w:multiLevelType w:val="hybridMultilevel"/>
    <w:tmpl w:val="F9E4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C4DF1"/>
    <w:multiLevelType w:val="hybridMultilevel"/>
    <w:tmpl w:val="2EEC9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9C6AF4"/>
    <w:multiLevelType w:val="hybridMultilevel"/>
    <w:tmpl w:val="937C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27B0F"/>
    <w:multiLevelType w:val="hybridMultilevel"/>
    <w:tmpl w:val="A22E6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8711C"/>
    <w:multiLevelType w:val="hybridMultilevel"/>
    <w:tmpl w:val="03A6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61FAA"/>
    <w:multiLevelType w:val="hybridMultilevel"/>
    <w:tmpl w:val="AE08E73A"/>
    <w:lvl w:ilvl="0" w:tplc="C436D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21"/>
  </w:num>
  <w:num w:numId="4">
    <w:abstractNumId w:val="18"/>
  </w:num>
  <w:num w:numId="5">
    <w:abstractNumId w:val="18"/>
  </w:num>
  <w:num w:numId="6">
    <w:abstractNumId w:val="4"/>
  </w:num>
  <w:num w:numId="7">
    <w:abstractNumId w:val="16"/>
  </w:num>
  <w:num w:numId="8">
    <w:abstractNumId w:val="12"/>
  </w:num>
  <w:num w:numId="9">
    <w:abstractNumId w:val="20"/>
  </w:num>
  <w:num w:numId="10">
    <w:abstractNumId w:val="5"/>
  </w:num>
  <w:num w:numId="11">
    <w:abstractNumId w:val="3"/>
  </w:num>
  <w:num w:numId="12">
    <w:abstractNumId w:val="22"/>
  </w:num>
  <w:num w:numId="13">
    <w:abstractNumId w:val="14"/>
  </w:num>
  <w:num w:numId="14">
    <w:abstractNumId w:val="19"/>
  </w:num>
  <w:num w:numId="15">
    <w:abstractNumId w:val="11"/>
  </w:num>
  <w:num w:numId="16">
    <w:abstractNumId w:val="17"/>
  </w:num>
  <w:num w:numId="17">
    <w:abstractNumId w:val="10"/>
  </w:num>
  <w:num w:numId="18">
    <w:abstractNumId w:val="7"/>
  </w:num>
  <w:num w:numId="19">
    <w:abstractNumId w:val="13"/>
  </w:num>
  <w:num w:numId="20">
    <w:abstractNumId w:val="8"/>
  </w:num>
  <w:num w:numId="21">
    <w:abstractNumId w:val="24"/>
  </w:num>
  <w:num w:numId="22">
    <w:abstractNumId w:val="25"/>
  </w:num>
  <w:num w:numId="23">
    <w:abstractNumId w:val="27"/>
  </w:num>
  <w:num w:numId="24">
    <w:abstractNumId w:val="15"/>
  </w:num>
  <w:num w:numId="25">
    <w:abstractNumId w:val="0"/>
    <w:lvlOverride w:ilvl="0">
      <w:lvl w:ilvl="0">
        <w:numFmt w:val="decimal"/>
        <w:lvlText w:val=" "/>
        <w:legacy w:legacy="1" w:legacySpace="0" w:legacyIndent="0"/>
        <w:lvlJc w:val="left"/>
        <w:pPr>
          <w:ind w:left="0" w:firstLine="0"/>
        </w:pPr>
        <w:rPr>
          <w:rFonts w:ascii="Tw Cen MT" w:hAnsi="Tw Cen MT" w:hint="default"/>
          <w:sz w:val="44"/>
        </w:rPr>
      </w:lvl>
    </w:lvlOverride>
  </w:num>
  <w:num w:numId="26">
    <w:abstractNumId w:val="0"/>
    <w:lvlOverride w:ilvl="0">
      <w:lvl w:ilvl="0">
        <w:numFmt w:val="decimal"/>
        <w:lvlText w:val=" "/>
        <w:legacy w:legacy="1" w:legacySpace="0" w:legacyIndent="0"/>
        <w:lvlJc w:val="left"/>
        <w:pPr>
          <w:ind w:left="0" w:firstLine="0"/>
        </w:pPr>
        <w:rPr>
          <w:rFonts w:ascii="Tw Cen MT" w:hAnsi="Tw Cen MT" w:hint="default"/>
          <w:sz w:val="88"/>
        </w:rPr>
      </w:lvl>
    </w:lvlOverride>
  </w:num>
  <w:num w:numId="27">
    <w:abstractNumId w:val="0"/>
    <w:lvlOverride w:ilvl="0">
      <w:lvl w:ilvl="0">
        <w:numFmt w:val="decimal"/>
        <w:lvlText w:val=" "/>
        <w:legacy w:legacy="1" w:legacySpace="0" w:legacyIndent="0"/>
        <w:lvlJc w:val="left"/>
        <w:pPr>
          <w:ind w:left="0" w:firstLine="0"/>
        </w:pPr>
        <w:rPr>
          <w:rFonts w:ascii="Tw Cen MT" w:hAnsi="Tw Cen MT" w:hint="default"/>
          <w:sz w:val="56"/>
        </w:rPr>
      </w:lvl>
    </w:lvlOverride>
  </w:num>
  <w:num w:numId="28">
    <w:abstractNumId w:val="9"/>
  </w:num>
  <w:num w:numId="29">
    <w:abstractNumId w:val="26"/>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A5"/>
    <w:rsid w:val="00004773"/>
    <w:rsid w:val="00025B4B"/>
    <w:rsid w:val="00045A14"/>
    <w:rsid w:val="00087843"/>
    <w:rsid w:val="000C47BA"/>
    <w:rsid w:val="0011120E"/>
    <w:rsid w:val="001A366F"/>
    <w:rsid w:val="001A59E7"/>
    <w:rsid w:val="001A7040"/>
    <w:rsid w:val="001B17D1"/>
    <w:rsid w:val="001C6A57"/>
    <w:rsid w:val="001D6E4A"/>
    <w:rsid w:val="002034A0"/>
    <w:rsid w:val="00212190"/>
    <w:rsid w:val="0028163E"/>
    <w:rsid w:val="002A476E"/>
    <w:rsid w:val="002F22BF"/>
    <w:rsid w:val="00302E2D"/>
    <w:rsid w:val="00343BAD"/>
    <w:rsid w:val="00384319"/>
    <w:rsid w:val="003C5384"/>
    <w:rsid w:val="003E29CD"/>
    <w:rsid w:val="003E417D"/>
    <w:rsid w:val="003F4D84"/>
    <w:rsid w:val="004361D3"/>
    <w:rsid w:val="00450C5A"/>
    <w:rsid w:val="00454395"/>
    <w:rsid w:val="004652A9"/>
    <w:rsid w:val="004D4669"/>
    <w:rsid w:val="004E03F3"/>
    <w:rsid w:val="004E13FA"/>
    <w:rsid w:val="004F0FA7"/>
    <w:rsid w:val="005243D1"/>
    <w:rsid w:val="005510B7"/>
    <w:rsid w:val="005648D5"/>
    <w:rsid w:val="005B1FB5"/>
    <w:rsid w:val="005C26B4"/>
    <w:rsid w:val="005C7B55"/>
    <w:rsid w:val="005E3249"/>
    <w:rsid w:val="00615BEA"/>
    <w:rsid w:val="00636329"/>
    <w:rsid w:val="0064224F"/>
    <w:rsid w:val="006A4FBD"/>
    <w:rsid w:val="006D06BB"/>
    <w:rsid w:val="006D6F04"/>
    <w:rsid w:val="006E70EB"/>
    <w:rsid w:val="00730B6F"/>
    <w:rsid w:val="00767BDB"/>
    <w:rsid w:val="007A731F"/>
    <w:rsid w:val="007B7502"/>
    <w:rsid w:val="007C2313"/>
    <w:rsid w:val="007C27FB"/>
    <w:rsid w:val="007F7578"/>
    <w:rsid w:val="008058F0"/>
    <w:rsid w:val="00805E60"/>
    <w:rsid w:val="008078BF"/>
    <w:rsid w:val="00835EB7"/>
    <w:rsid w:val="00860EC4"/>
    <w:rsid w:val="00877887"/>
    <w:rsid w:val="008831E1"/>
    <w:rsid w:val="008B61D7"/>
    <w:rsid w:val="0090240D"/>
    <w:rsid w:val="00915FF9"/>
    <w:rsid w:val="00924AE8"/>
    <w:rsid w:val="00935F48"/>
    <w:rsid w:val="00950665"/>
    <w:rsid w:val="00950FE6"/>
    <w:rsid w:val="00964CA3"/>
    <w:rsid w:val="0097095A"/>
    <w:rsid w:val="00972563"/>
    <w:rsid w:val="009A1E84"/>
    <w:rsid w:val="00A0271A"/>
    <w:rsid w:val="00A24010"/>
    <w:rsid w:val="00A67481"/>
    <w:rsid w:val="00A76F8B"/>
    <w:rsid w:val="00AD5419"/>
    <w:rsid w:val="00AE45B3"/>
    <w:rsid w:val="00B0033A"/>
    <w:rsid w:val="00B37F9D"/>
    <w:rsid w:val="00B85CB1"/>
    <w:rsid w:val="00B94590"/>
    <w:rsid w:val="00C2128B"/>
    <w:rsid w:val="00C47216"/>
    <w:rsid w:val="00C477E0"/>
    <w:rsid w:val="00C71021"/>
    <w:rsid w:val="00C740D9"/>
    <w:rsid w:val="00C92034"/>
    <w:rsid w:val="00D03E0D"/>
    <w:rsid w:val="00D30AA7"/>
    <w:rsid w:val="00D52B01"/>
    <w:rsid w:val="00DA53C8"/>
    <w:rsid w:val="00DB67A4"/>
    <w:rsid w:val="00DC3DF5"/>
    <w:rsid w:val="00DE7B96"/>
    <w:rsid w:val="00E10820"/>
    <w:rsid w:val="00E65C5F"/>
    <w:rsid w:val="00EB354C"/>
    <w:rsid w:val="00EB759F"/>
    <w:rsid w:val="00EC3DD8"/>
    <w:rsid w:val="00ED737B"/>
    <w:rsid w:val="00EE0882"/>
    <w:rsid w:val="00EF4597"/>
    <w:rsid w:val="00EF5CA6"/>
    <w:rsid w:val="00F21F7D"/>
    <w:rsid w:val="00F255B8"/>
    <w:rsid w:val="00F62AA5"/>
    <w:rsid w:val="00FB35ED"/>
    <w:rsid w:val="00FC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E7B7"/>
  <w15:docId w15:val="{39E2FFCA-E3ED-4285-B449-A6F2B2DB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249"/>
  </w:style>
  <w:style w:type="paragraph" w:styleId="Heading1">
    <w:name w:val="heading 1"/>
    <w:basedOn w:val="Normal"/>
    <w:next w:val="Normal"/>
    <w:link w:val="Heading1Char"/>
    <w:uiPriority w:val="9"/>
    <w:qFormat/>
    <w:rsid w:val="005E3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32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32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AA5"/>
  </w:style>
  <w:style w:type="paragraph" w:styleId="Footer">
    <w:name w:val="footer"/>
    <w:basedOn w:val="Normal"/>
    <w:link w:val="FooterChar"/>
    <w:uiPriority w:val="99"/>
    <w:unhideWhenUsed/>
    <w:rsid w:val="00F62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AA5"/>
  </w:style>
  <w:style w:type="paragraph" w:styleId="ListParagraph">
    <w:name w:val="List Paragraph"/>
    <w:basedOn w:val="Normal"/>
    <w:uiPriority w:val="34"/>
    <w:qFormat/>
    <w:rsid w:val="00F62AA5"/>
    <w:pPr>
      <w:ind w:left="720"/>
      <w:contextualSpacing/>
    </w:pPr>
  </w:style>
  <w:style w:type="character" w:styleId="IntenseEmphasis">
    <w:name w:val="Intense Emphasis"/>
    <w:basedOn w:val="DefaultParagraphFont"/>
    <w:uiPriority w:val="21"/>
    <w:qFormat/>
    <w:rsid w:val="00DE7B96"/>
    <w:rPr>
      <w:b/>
      <w:bCs/>
      <w:i/>
      <w:iCs/>
      <w:color w:val="4F81BD" w:themeColor="accent1"/>
    </w:rPr>
  </w:style>
  <w:style w:type="character" w:customStyle="1" w:styleId="Heading1Char">
    <w:name w:val="Heading 1 Char"/>
    <w:basedOn w:val="DefaultParagraphFont"/>
    <w:link w:val="Heading1"/>
    <w:uiPriority w:val="9"/>
    <w:rsid w:val="005E32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32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324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C27FB"/>
    <w:rPr>
      <w:color w:val="0000FF"/>
      <w:u w:val="single"/>
    </w:rPr>
  </w:style>
  <w:style w:type="table" w:styleId="TableGrid">
    <w:name w:val="Table Grid"/>
    <w:basedOn w:val="TableNormal"/>
    <w:uiPriority w:val="59"/>
    <w:rsid w:val="0091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25B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ll1">
    <w:name w:val="null1"/>
    <w:basedOn w:val="Normal"/>
    <w:rsid w:val="00EF5CA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A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FBD"/>
    <w:rPr>
      <w:rFonts w:ascii="Tahoma" w:hAnsi="Tahoma" w:cs="Tahoma"/>
      <w:sz w:val="16"/>
      <w:szCs w:val="16"/>
    </w:rPr>
  </w:style>
  <w:style w:type="table" w:styleId="GridTable1Light">
    <w:name w:val="Grid Table 1 Light"/>
    <w:basedOn w:val="TableNormal"/>
    <w:uiPriority w:val="46"/>
    <w:rsid w:val="00F255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2">
    <w:name w:val="List Table 2"/>
    <w:basedOn w:val="TableNormal"/>
    <w:uiPriority w:val="47"/>
    <w:rsid w:val="00F255B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98071">
      <w:bodyDiv w:val="1"/>
      <w:marLeft w:val="0"/>
      <w:marRight w:val="0"/>
      <w:marTop w:val="0"/>
      <w:marBottom w:val="0"/>
      <w:divBdr>
        <w:top w:val="none" w:sz="0" w:space="0" w:color="auto"/>
        <w:left w:val="none" w:sz="0" w:space="0" w:color="auto"/>
        <w:bottom w:val="none" w:sz="0" w:space="0" w:color="auto"/>
        <w:right w:val="none" w:sz="0" w:space="0" w:color="auto"/>
      </w:divBdr>
    </w:div>
    <w:div w:id="787891155">
      <w:bodyDiv w:val="1"/>
      <w:marLeft w:val="0"/>
      <w:marRight w:val="0"/>
      <w:marTop w:val="0"/>
      <w:marBottom w:val="0"/>
      <w:divBdr>
        <w:top w:val="none" w:sz="0" w:space="0" w:color="auto"/>
        <w:left w:val="none" w:sz="0" w:space="0" w:color="auto"/>
        <w:bottom w:val="none" w:sz="0" w:space="0" w:color="auto"/>
        <w:right w:val="none" w:sz="0" w:space="0" w:color="auto"/>
      </w:divBdr>
      <w:divsChild>
        <w:div w:id="1973703696">
          <w:marLeft w:val="720"/>
          <w:marRight w:val="0"/>
          <w:marTop w:val="240"/>
          <w:marBottom w:val="40"/>
          <w:divBdr>
            <w:top w:val="none" w:sz="0" w:space="0" w:color="auto"/>
            <w:left w:val="none" w:sz="0" w:space="0" w:color="auto"/>
            <w:bottom w:val="none" w:sz="0" w:space="0" w:color="auto"/>
            <w:right w:val="none" w:sz="0" w:space="0" w:color="auto"/>
          </w:divBdr>
        </w:div>
        <w:div w:id="400837513">
          <w:marLeft w:val="720"/>
          <w:marRight w:val="0"/>
          <w:marTop w:val="240"/>
          <w:marBottom w:val="40"/>
          <w:divBdr>
            <w:top w:val="none" w:sz="0" w:space="0" w:color="auto"/>
            <w:left w:val="none" w:sz="0" w:space="0" w:color="auto"/>
            <w:bottom w:val="none" w:sz="0" w:space="0" w:color="auto"/>
            <w:right w:val="none" w:sz="0" w:space="0" w:color="auto"/>
          </w:divBdr>
        </w:div>
        <w:div w:id="2102336618">
          <w:marLeft w:val="720"/>
          <w:marRight w:val="0"/>
          <w:marTop w:val="240"/>
          <w:marBottom w:val="40"/>
          <w:divBdr>
            <w:top w:val="none" w:sz="0" w:space="0" w:color="auto"/>
            <w:left w:val="none" w:sz="0" w:space="0" w:color="auto"/>
            <w:bottom w:val="none" w:sz="0" w:space="0" w:color="auto"/>
            <w:right w:val="none" w:sz="0" w:space="0" w:color="auto"/>
          </w:divBdr>
        </w:div>
        <w:div w:id="2064598002">
          <w:marLeft w:val="720"/>
          <w:marRight w:val="0"/>
          <w:marTop w:val="240"/>
          <w:marBottom w:val="40"/>
          <w:divBdr>
            <w:top w:val="none" w:sz="0" w:space="0" w:color="auto"/>
            <w:left w:val="none" w:sz="0" w:space="0" w:color="auto"/>
            <w:bottom w:val="none" w:sz="0" w:space="0" w:color="auto"/>
            <w:right w:val="none" w:sz="0" w:space="0" w:color="auto"/>
          </w:divBdr>
        </w:div>
        <w:div w:id="879172034">
          <w:marLeft w:val="720"/>
          <w:marRight w:val="0"/>
          <w:marTop w:val="240"/>
          <w:marBottom w:val="40"/>
          <w:divBdr>
            <w:top w:val="none" w:sz="0" w:space="0" w:color="auto"/>
            <w:left w:val="none" w:sz="0" w:space="0" w:color="auto"/>
            <w:bottom w:val="none" w:sz="0" w:space="0" w:color="auto"/>
            <w:right w:val="none" w:sz="0" w:space="0" w:color="auto"/>
          </w:divBdr>
        </w:div>
      </w:divsChild>
    </w:div>
    <w:div w:id="1418939160">
      <w:bodyDiv w:val="1"/>
      <w:marLeft w:val="0"/>
      <w:marRight w:val="0"/>
      <w:marTop w:val="0"/>
      <w:marBottom w:val="0"/>
      <w:divBdr>
        <w:top w:val="none" w:sz="0" w:space="0" w:color="auto"/>
        <w:left w:val="none" w:sz="0" w:space="0" w:color="auto"/>
        <w:bottom w:val="none" w:sz="0" w:space="0" w:color="auto"/>
        <w:right w:val="none" w:sz="0" w:space="0" w:color="auto"/>
      </w:divBdr>
      <w:divsChild>
        <w:div w:id="1068655031">
          <w:marLeft w:val="547"/>
          <w:marRight w:val="0"/>
          <w:marTop w:val="0"/>
          <w:marBottom w:val="120"/>
          <w:divBdr>
            <w:top w:val="none" w:sz="0" w:space="0" w:color="auto"/>
            <w:left w:val="none" w:sz="0" w:space="0" w:color="auto"/>
            <w:bottom w:val="none" w:sz="0" w:space="0" w:color="auto"/>
            <w:right w:val="none" w:sz="0" w:space="0" w:color="auto"/>
          </w:divBdr>
        </w:div>
        <w:div w:id="379211485">
          <w:marLeft w:val="547"/>
          <w:marRight w:val="0"/>
          <w:marTop w:val="0"/>
          <w:marBottom w:val="120"/>
          <w:divBdr>
            <w:top w:val="none" w:sz="0" w:space="0" w:color="auto"/>
            <w:left w:val="none" w:sz="0" w:space="0" w:color="auto"/>
            <w:bottom w:val="none" w:sz="0" w:space="0" w:color="auto"/>
            <w:right w:val="none" w:sz="0" w:space="0" w:color="auto"/>
          </w:divBdr>
        </w:div>
        <w:div w:id="379060743">
          <w:marLeft w:val="547"/>
          <w:marRight w:val="0"/>
          <w:marTop w:val="0"/>
          <w:marBottom w:val="120"/>
          <w:divBdr>
            <w:top w:val="none" w:sz="0" w:space="0" w:color="auto"/>
            <w:left w:val="none" w:sz="0" w:space="0" w:color="auto"/>
            <w:bottom w:val="none" w:sz="0" w:space="0" w:color="auto"/>
            <w:right w:val="none" w:sz="0" w:space="0" w:color="auto"/>
          </w:divBdr>
        </w:div>
        <w:div w:id="1590846310">
          <w:marLeft w:val="547"/>
          <w:marRight w:val="0"/>
          <w:marTop w:val="0"/>
          <w:marBottom w:val="120"/>
          <w:divBdr>
            <w:top w:val="none" w:sz="0" w:space="0" w:color="auto"/>
            <w:left w:val="none" w:sz="0" w:space="0" w:color="auto"/>
            <w:bottom w:val="none" w:sz="0" w:space="0" w:color="auto"/>
            <w:right w:val="none" w:sz="0" w:space="0" w:color="auto"/>
          </w:divBdr>
        </w:div>
        <w:div w:id="1229462724">
          <w:marLeft w:val="547"/>
          <w:marRight w:val="0"/>
          <w:marTop w:val="0"/>
          <w:marBottom w:val="120"/>
          <w:divBdr>
            <w:top w:val="none" w:sz="0" w:space="0" w:color="auto"/>
            <w:left w:val="none" w:sz="0" w:space="0" w:color="auto"/>
            <w:bottom w:val="none" w:sz="0" w:space="0" w:color="auto"/>
            <w:right w:val="none" w:sz="0" w:space="0" w:color="auto"/>
          </w:divBdr>
        </w:div>
        <w:div w:id="1734280069">
          <w:marLeft w:val="547"/>
          <w:marRight w:val="0"/>
          <w:marTop w:val="0"/>
          <w:marBottom w:val="120"/>
          <w:divBdr>
            <w:top w:val="none" w:sz="0" w:space="0" w:color="auto"/>
            <w:left w:val="none" w:sz="0" w:space="0" w:color="auto"/>
            <w:bottom w:val="none" w:sz="0" w:space="0" w:color="auto"/>
            <w:right w:val="none" w:sz="0" w:space="0" w:color="auto"/>
          </w:divBdr>
        </w:div>
        <w:div w:id="2051496660">
          <w:marLeft w:val="547"/>
          <w:marRight w:val="0"/>
          <w:marTop w:val="0"/>
          <w:marBottom w:val="120"/>
          <w:divBdr>
            <w:top w:val="none" w:sz="0" w:space="0" w:color="auto"/>
            <w:left w:val="none" w:sz="0" w:space="0" w:color="auto"/>
            <w:bottom w:val="none" w:sz="0" w:space="0" w:color="auto"/>
            <w:right w:val="none" w:sz="0" w:space="0" w:color="auto"/>
          </w:divBdr>
        </w:div>
        <w:div w:id="1499925027">
          <w:marLeft w:val="547"/>
          <w:marRight w:val="0"/>
          <w:marTop w:val="0"/>
          <w:marBottom w:val="120"/>
          <w:divBdr>
            <w:top w:val="none" w:sz="0" w:space="0" w:color="auto"/>
            <w:left w:val="none" w:sz="0" w:space="0" w:color="auto"/>
            <w:bottom w:val="none" w:sz="0" w:space="0" w:color="auto"/>
            <w:right w:val="none" w:sz="0" w:space="0" w:color="auto"/>
          </w:divBdr>
        </w:div>
        <w:div w:id="82803411">
          <w:marLeft w:val="547"/>
          <w:marRight w:val="0"/>
          <w:marTop w:val="0"/>
          <w:marBottom w:val="120"/>
          <w:divBdr>
            <w:top w:val="none" w:sz="0" w:space="0" w:color="auto"/>
            <w:left w:val="none" w:sz="0" w:space="0" w:color="auto"/>
            <w:bottom w:val="none" w:sz="0" w:space="0" w:color="auto"/>
            <w:right w:val="none" w:sz="0" w:space="0" w:color="auto"/>
          </w:divBdr>
        </w:div>
        <w:div w:id="1474831810">
          <w:marLeft w:val="547"/>
          <w:marRight w:val="0"/>
          <w:marTop w:val="0"/>
          <w:marBottom w:val="120"/>
          <w:divBdr>
            <w:top w:val="none" w:sz="0" w:space="0" w:color="auto"/>
            <w:left w:val="none" w:sz="0" w:space="0" w:color="auto"/>
            <w:bottom w:val="none" w:sz="0" w:space="0" w:color="auto"/>
            <w:right w:val="none" w:sz="0" w:space="0" w:color="auto"/>
          </w:divBdr>
        </w:div>
        <w:div w:id="2124416201">
          <w:marLeft w:val="547"/>
          <w:marRight w:val="0"/>
          <w:marTop w:val="0"/>
          <w:marBottom w:val="120"/>
          <w:divBdr>
            <w:top w:val="none" w:sz="0" w:space="0" w:color="auto"/>
            <w:left w:val="none" w:sz="0" w:space="0" w:color="auto"/>
            <w:bottom w:val="none" w:sz="0" w:space="0" w:color="auto"/>
            <w:right w:val="none" w:sz="0" w:space="0" w:color="auto"/>
          </w:divBdr>
        </w:div>
        <w:div w:id="1374186815">
          <w:marLeft w:val="547"/>
          <w:marRight w:val="0"/>
          <w:marTop w:val="0"/>
          <w:marBottom w:val="120"/>
          <w:divBdr>
            <w:top w:val="none" w:sz="0" w:space="0" w:color="auto"/>
            <w:left w:val="none" w:sz="0" w:space="0" w:color="auto"/>
            <w:bottom w:val="none" w:sz="0" w:space="0" w:color="auto"/>
            <w:right w:val="none" w:sz="0" w:space="0" w:color="auto"/>
          </w:divBdr>
        </w:div>
        <w:div w:id="1630741677">
          <w:marLeft w:val="547"/>
          <w:marRight w:val="0"/>
          <w:marTop w:val="0"/>
          <w:marBottom w:val="120"/>
          <w:divBdr>
            <w:top w:val="none" w:sz="0" w:space="0" w:color="auto"/>
            <w:left w:val="none" w:sz="0" w:space="0" w:color="auto"/>
            <w:bottom w:val="none" w:sz="0" w:space="0" w:color="auto"/>
            <w:right w:val="none" w:sz="0" w:space="0" w:color="auto"/>
          </w:divBdr>
        </w:div>
        <w:div w:id="1132671876">
          <w:marLeft w:val="547"/>
          <w:marRight w:val="0"/>
          <w:marTop w:val="0"/>
          <w:marBottom w:val="120"/>
          <w:divBdr>
            <w:top w:val="none" w:sz="0" w:space="0" w:color="auto"/>
            <w:left w:val="none" w:sz="0" w:space="0" w:color="auto"/>
            <w:bottom w:val="none" w:sz="0" w:space="0" w:color="auto"/>
            <w:right w:val="none" w:sz="0" w:space="0" w:color="auto"/>
          </w:divBdr>
        </w:div>
      </w:divsChild>
    </w:div>
    <w:div w:id="1770391570">
      <w:bodyDiv w:val="1"/>
      <w:marLeft w:val="0"/>
      <w:marRight w:val="0"/>
      <w:marTop w:val="0"/>
      <w:marBottom w:val="0"/>
      <w:divBdr>
        <w:top w:val="none" w:sz="0" w:space="0" w:color="auto"/>
        <w:left w:val="none" w:sz="0" w:space="0" w:color="auto"/>
        <w:bottom w:val="none" w:sz="0" w:space="0" w:color="auto"/>
        <w:right w:val="none" w:sz="0" w:space="0" w:color="auto"/>
      </w:divBdr>
    </w:div>
    <w:div w:id="1967546222">
      <w:bodyDiv w:val="1"/>
      <w:marLeft w:val="0"/>
      <w:marRight w:val="0"/>
      <w:marTop w:val="0"/>
      <w:marBottom w:val="0"/>
      <w:divBdr>
        <w:top w:val="none" w:sz="0" w:space="0" w:color="auto"/>
        <w:left w:val="none" w:sz="0" w:space="0" w:color="auto"/>
        <w:bottom w:val="none" w:sz="0" w:space="0" w:color="auto"/>
        <w:right w:val="none" w:sz="0" w:space="0" w:color="auto"/>
      </w:divBdr>
    </w:div>
    <w:div w:id="21423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53BAD.2F951CA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Hurtubise, Larry</dc:creator>
  <cp:lastModifiedBy>rhodes melinda</cp:lastModifiedBy>
  <cp:revision>8</cp:revision>
  <cp:lastPrinted>2019-07-22T01:29:00Z</cp:lastPrinted>
  <dcterms:created xsi:type="dcterms:W3CDTF">2020-08-20T12:44:00Z</dcterms:created>
  <dcterms:modified xsi:type="dcterms:W3CDTF">2020-08-20T13:11:00Z</dcterms:modified>
</cp:coreProperties>
</file>